
<file path=[Content_Types].xml><?xml version="1.0" encoding="utf-8"?>
<Types xmlns="http://schemas.openxmlformats.org/package/2006/content-types">
  <Default Extension="png" ContentType="image/png"/>
  <Default Extension="rels" ContentType="application/vnd.openxmlformats-package.relationships+xml"/>
  <Default Extension="tmp" ContentType="image/png"/>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0B3B38" w14:textId="5F2BDBA9" w:rsidR="00AC583F" w:rsidRDefault="00AC583F" w:rsidP="004C05D7">
      <w:pPr>
        <w:jc w:val="both"/>
        <w:rPr>
          <w:rFonts w:cs="Arial"/>
          <w:b/>
          <w:bCs/>
        </w:rPr>
      </w:pPr>
      <w:bookmarkStart w:id="0" w:name="_Hlk213418379"/>
      <w:bookmarkEnd w:id="0"/>
      <w:r w:rsidRPr="00AC583F">
        <w:rPr>
          <w:rFonts w:cs="Arial"/>
          <w:b/>
          <w:bCs/>
        </w:rPr>
        <w:t>Die Deutsche Messe AG, Ausrichterin der Hannover Messe, setzt bei der Effizienzsteigerung</w:t>
      </w:r>
      <w:r w:rsidR="00001852">
        <w:rPr>
          <w:rFonts w:cs="Arial"/>
          <w:b/>
          <w:bCs/>
        </w:rPr>
        <w:t xml:space="preserve"> ihrer </w:t>
      </w:r>
      <w:r w:rsidR="008B51AB">
        <w:rPr>
          <w:rFonts w:cs="Arial"/>
          <w:b/>
          <w:bCs/>
        </w:rPr>
        <w:t>RLT-</w:t>
      </w:r>
      <w:r w:rsidR="00001852">
        <w:rPr>
          <w:rFonts w:cs="Arial"/>
          <w:b/>
          <w:bCs/>
        </w:rPr>
        <w:t>Anlagen</w:t>
      </w:r>
      <w:r w:rsidRPr="00AC583F">
        <w:rPr>
          <w:rFonts w:cs="Arial"/>
          <w:b/>
          <w:bCs/>
        </w:rPr>
        <w:t xml:space="preserve"> und dem zuverlässigen Betrieb ihrer Gebäude auf </w:t>
      </w:r>
      <w:r>
        <w:rPr>
          <w:rFonts w:cs="Arial"/>
          <w:b/>
          <w:bCs/>
        </w:rPr>
        <w:t xml:space="preserve">das digitale Ökosystem NEXAIRA von ebm-papst. </w:t>
      </w:r>
      <w:r w:rsidR="00001852">
        <w:rPr>
          <w:rFonts w:cs="Arial"/>
          <w:b/>
          <w:bCs/>
        </w:rPr>
        <w:t xml:space="preserve">Auf dem Stand von ebm-papst (Halle 14, Stand H66) </w:t>
      </w:r>
      <w:r w:rsidR="008B51AB" w:rsidRPr="008B51AB">
        <w:rPr>
          <w:rFonts w:cs="Arial"/>
          <w:b/>
          <w:bCs/>
        </w:rPr>
        <w:t>werden ein erstes Retrofit</w:t>
      </w:r>
      <w:r w:rsidR="008B51AB" w:rsidRPr="008B51AB">
        <w:rPr>
          <w:rFonts w:ascii="Cambria Math" w:hAnsi="Cambria Math" w:cs="Cambria Math"/>
          <w:b/>
          <w:bCs/>
        </w:rPr>
        <w:t>‑</w:t>
      </w:r>
      <w:r w:rsidR="008B51AB" w:rsidRPr="008B51AB">
        <w:rPr>
          <w:rFonts w:cs="Arial"/>
          <w:b/>
          <w:bCs/>
        </w:rPr>
        <w:t>Projekt auf dem Messegelände sowie die NEXAIRA</w:t>
      </w:r>
      <w:r w:rsidR="008B51AB" w:rsidRPr="008B51AB">
        <w:rPr>
          <w:rFonts w:ascii="Cambria Math" w:hAnsi="Cambria Math" w:cs="Cambria Math"/>
          <w:b/>
          <w:bCs/>
        </w:rPr>
        <w:t>‑</w:t>
      </w:r>
      <w:r w:rsidR="008B51AB" w:rsidRPr="008B51AB">
        <w:rPr>
          <w:rFonts w:cs="Arial"/>
          <w:b/>
          <w:bCs/>
        </w:rPr>
        <w:t xml:space="preserve">Plattform vorgestellt. Die Lösung kombiniert energetisches und digitales Retrofit sowie weitere digitale Services auf einer Plattform. Mit </w:t>
      </w:r>
      <w:proofErr w:type="spellStart"/>
      <w:r w:rsidR="008B51AB" w:rsidRPr="008B51AB">
        <w:rPr>
          <w:rFonts w:cs="Arial"/>
          <w:b/>
          <w:bCs/>
        </w:rPr>
        <w:t>NEXAIRA.Systems</w:t>
      </w:r>
      <w:proofErr w:type="spellEnd"/>
      <w:r w:rsidR="008B51AB" w:rsidRPr="008B51AB">
        <w:rPr>
          <w:rFonts w:cs="Arial"/>
          <w:b/>
          <w:bCs/>
        </w:rPr>
        <w:t xml:space="preserve"> lassen sich zudem komplette Kältekreisläufe</w:t>
      </w:r>
      <w:r w:rsidR="008B51AB">
        <w:rPr>
          <w:rFonts w:cs="Arial"/>
          <w:b/>
          <w:bCs/>
        </w:rPr>
        <w:t>,</w:t>
      </w:r>
      <w:r w:rsidR="008B51AB" w:rsidRPr="008B51AB">
        <w:rPr>
          <w:rFonts w:cs="Arial"/>
          <w:b/>
          <w:bCs/>
        </w:rPr>
        <w:t xml:space="preserve"> etwa in Rechenzentren</w:t>
      </w:r>
      <w:r w:rsidR="008B51AB">
        <w:rPr>
          <w:rFonts w:cs="Arial"/>
          <w:b/>
          <w:bCs/>
        </w:rPr>
        <w:t>,</w:t>
      </w:r>
      <w:r w:rsidR="008B51AB" w:rsidRPr="008B51AB">
        <w:rPr>
          <w:rFonts w:cs="Arial"/>
          <w:b/>
          <w:bCs/>
        </w:rPr>
        <w:t xml:space="preserve"> mithilfe von KI in Echtzeit optimieren und der Energieverbrauch signifikant reduzieren.</w:t>
      </w:r>
    </w:p>
    <w:p w14:paraId="141D3A06" w14:textId="08873BBB" w:rsidR="00AC583F" w:rsidRDefault="00AC583F" w:rsidP="004C05D7">
      <w:pPr>
        <w:jc w:val="both"/>
        <w:rPr>
          <w:rFonts w:cs="Arial"/>
          <w:b/>
          <w:bCs/>
        </w:rPr>
      </w:pPr>
      <w:r>
        <w:rPr>
          <w:rFonts w:cs="Arial"/>
          <w:b/>
          <w:bCs/>
        </w:rPr>
        <w:t xml:space="preserve"> </w:t>
      </w:r>
    </w:p>
    <w:p w14:paraId="02D41560" w14:textId="62E07505" w:rsidR="00E724B2" w:rsidRDefault="00E724B2" w:rsidP="004C05D7">
      <w:pPr>
        <w:jc w:val="both"/>
        <w:rPr>
          <w:rFonts w:cs="Arial"/>
          <w:b/>
          <w:bCs/>
        </w:rPr>
      </w:pPr>
      <w:r>
        <w:rPr>
          <w:rFonts w:cs="Arial"/>
          <w:b/>
          <w:bCs/>
        </w:rPr>
        <w:t>Energieeinsparung für Deutsche Messe AG</w:t>
      </w:r>
    </w:p>
    <w:p w14:paraId="728A508C" w14:textId="106B7233" w:rsidR="00E724B2" w:rsidRDefault="00E724B2" w:rsidP="00E724B2">
      <w:pPr>
        <w:jc w:val="both"/>
        <w:rPr>
          <w:rFonts w:cs="Arial"/>
        </w:rPr>
      </w:pPr>
      <w:r w:rsidRPr="1E8A8E60">
        <w:rPr>
          <w:rFonts w:cs="Arial"/>
        </w:rPr>
        <w:t>In Vorbereitung auf die Hannover Messe 2026 wurde</w:t>
      </w:r>
      <w:r w:rsidR="002E3D78">
        <w:rPr>
          <w:rFonts w:cs="Arial"/>
        </w:rPr>
        <w:t>n</w:t>
      </w:r>
      <w:r w:rsidRPr="1E8A8E60">
        <w:rPr>
          <w:rFonts w:cs="Arial"/>
        </w:rPr>
        <w:t xml:space="preserve"> auf dem Gelände der Deutschen Messe AG im Pavillon 36 die </w:t>
      </w:r>
      <w:r w:rsidR="002E3D78">
        <w:rPr>
          <w:rFonts w:cs="Arial"/>
        </w:rPr>
        <w:t xml:space="preserve">drei </w:t>
      </w:r>
      <w:r w:rsidRPr="1E8A8E60">
        <w:rPr>
          <w:rFonts w:cs="Arial"/>
        </w:rPr>
        <w:t>zentrale</w:t>
      </w:r>
      <w:r w:rsidR="002E3D78">
        <w:rPr>
          <w:rFonts w:cs="Arial"/>
        </w:rPr>
        <w:t>n</w:t>
      </w:r>
      <w:r w:rsidRPr="1E8A8E60">
        <w:rPr>
          <w:rFonts w:cs="Arial"/>
        </w:rPr>
        <w:t xml:space="preserve"> Zuluftanlage</w:t>
      </w:r>
      <w:r w:rsidR="002E3D78">
        <w:rPr>
          <w:rFonts w:cs="Arial"/>
        </w:rPr>
        <w:t>n</w:t>
      </w:r>
      <w:r w:rsidRPr="1E8A8E60">
        <w:rPr>
          <w:rFonts w:cs="Arial"/>
        </w:rPr>
        <w:t xml:space="preserve"> für </w:t>
      </w:r>
      <w:r w:rsidR="002E3D78">
        <w:rPr>
          <w:rFonts w:cs="Arial"/>
        </w:rPr>
        <w:t>Halle, Konferenzräume</w:t>
      </w:r>
      <w:r w:rsidRPr="1E8A8E60">
        <w:rPr>
          <w:rFonts w:cs="Arial"/>
        </w:rPr>
        <w:t xml:space="preserve"> und </w:t>
      </w:r>
      <w:r w:rsidR="002E3D78">
        <w:rPr>
          <w:rFonts w:cs="Arial"/>
        </w:rPr>
        <w:t>Bistro</w:t>
      </w:r>
      <w:r w:rsidRPr="1E8A8E60">
        <w:rPr>
          <w:rFonts w:cs="Arial"/>
        </w:rPr>
        <w:t xml:space="preserve"> energetisch modernisiert und an das digitale Ökosystem NEXAIRA angebunden. Die </w:t>
      </w:r>
      <w:r w:rsidR="002E3D78">
        <w:rPr>
          <w:rFonts w:cs="Arial"/>
        </w:rPr>
        <w:t xml:space="preserve">größte der </w:t>
      </w:r>
      <w:r w:rsidRPr="1E8A8E60">
        <w:rPr>
          <w:rFonts w:cs="Arial"/>
        </w:rPr>
        <w:t>Anlage</w:t>
      </w:r>
      <w:r w:rsidR="002E3D78">
        <w:rPr>
          <w:rFonts w:cs="Arial"/>
        </w:rPr>
        <w:t>n</w:t>
      </w:r>
      <w:r w:rsidRPr="1E8A8E60">
        <w:rPr>
          <w:rFonts w:cs="Arial"/>
        </w:rPr>
        <w:t xml:space="preserve"> ist auf einen Luftvolumenstrom von bis zu 60.000 m³/h ausgelegt und befindet sich aufgrund der dauerhaften Nutzung im Ganzjahresbetrieb (24/7). Im ersten Projektschritt wurden die bestehenden riemengetriebenen AC</w:t>
      </w:r>
      <w:r w:rsidRPr="1E8A8E60">
        <w:rPr>
          <w:rFonts w:ascii="Cambria Math" w:hAnsi="Cambria Math" w:cs="Cambria Math"/>
        </w:rPr>
        <w:t>‑</w:t>
      </w:r>
      <w:r w:rsidRPr="1E8A8E60">
        <w:rPr>
          <w:rFonts w:cs="Arial"/>
        </w:rPr>
        <w:t>Ventilatoren durch hocheffiziente EC</w:t>
      </w:r>
      <w:r w:rsidRPr="1E8A8E60">
        <w:rPr>
          <w:rFonts w:ascii="Cambria Math" w:hAnsi="Cambria Math" w:cs="Cambria Math"/>
        </w:rPr>
        <w:t>‑</w:t>
      </w:r>
      <w:r w:rsidRPr="1E8A8E60">
        <w:rPr>
          <w:rFonts w:cs="Arial"/>
        </w:rPr>
        <w:t>Ventilatoren ersetzt</w:t>
      </w:r>
      <w:r w:rsidR="002E3D78">
        <w:rPr>
          <w:rFonts w:cs="Arial"/>
        </w:rPr>
        <w:t xml:space="preserve">, </w:t>
      </w:r>
      <w:r w:rsidR="002E3D78" w:rsidRPr="002E3D78">
        <w:rPr>
          <w:rFonts w:cs="Arial"/>
        </w:rPr>
        <w:t xml:space="preserve">digital </w:t>
      </w:r>
      <w:r w:rsidR="002E3D78">
        <w:rPr>
          <w:rFonts w:cs="Arial"/>
        </w:rPr>
        <w:t>an die KI-Plattform</w:t>
      </w:r>
      <w:r w:rsidR="002E3D78" w:rsidRPr="002E3D78">
        <w:rPr>
          <w:rFonts w:cs="Arial"/>
        </w:rPr>
        <w:t xml:space="preserve"> NEXAIRA angebunden</w:t>
      </w:r>
      <w:r w:rsidR="002E3D78">
        <w:rPr>
          <w:rFonts w:cs="Arial"/>
        </w:rPr>
        <w:t>,</w:t>
      </w:r>
      <w:r w:rsidR="002E3D78" w:rsidRPr="002E3D78">
        <w:rPr>
          <w:rFonts w:cs="Arial"/>
        </w:rPr>
        <w:t xml:space="preserve"> sowie</w:t>
      </w:r>
      <w:r w:rsidR="002E3D78">
        <w:rPr>
          <w:rFonts w:cs="Arial"/>
        </w:rPr>
        <w:t xml:space="preserve"> eine</w:t>
      </w:r>
      <w:r w:rsidR="002E3D78" w:rsidRPr="002E3D78">
        <w:rPr>
          <w:rFonts w:cs="Arial"/>
        </w:rPr>
        <w:t xml:space="preserve"> Regelung auf konstanten Volumenstrom</w:t>
      </w:r>
      <w:r w:rsidR="002E3D78">
        <w:rPr>
          <w:rFonts w:cs="Arial"/>
        </w:rPr>
        <w:t xml:space="preserve"> umgesetzt</w:t>
      </w:r>
      <w:r w:rsidRPr="1E8A8E60">
        <w:rPr>
          <w:rFonts w:cs="Arial"/>
        </w:rPr>
        <w:t xml:space="preserve">. </w:t>
      </w:r>
      <w:r w:rsidR="002E3D78">
        <w:rPr>
          <w:rFonts w:cs="Arial"/>
        </w:rPr>
        <w:t>Durch diese Maßnahmen</w:t>
      </w:r>
      <w:r w:rsidRPr="1E8A8E60">
        <w:rPr>
          <w:rFonts w:cs="Arial"/>
        </w:rPr>
        <w:t xml:space="preserve"> konnte die elektrische Leistungsaufnahme </w:t>
      </w:r>
      <w:r w:rsidR="002E3D78">
        <w:rPr>
          <w:rFonts w:cs="Arial"/>
        </w:rPr>
        <w:t xml:space="preserve">der Anlagen </w:t>
      </w:r>
      <w:r w:rsidRPr="1E8A8E60">
        <w:rPr>
          <w:rFonts w:cs="Arial"/>
        </w:rPr>
        <w:t xml:space="preserve">um rund 11,3 kW reduziert werden, was einer jährlichen Stromeinsparung von etwa 100 MWh </w:t>
      </w:r>
      <w:r w:rsidR="008B51AB" w:rsidRPr="1E8A8E60">
        <w:rPr>
          <w:rFonts w:cs="Arial"/>
        </w:rPr>
        <w:t>bzw.</w:t>
      </w:r>
      <w:r w:rsidRPr="1E8A8E60">
        <w:rPr>
          <w:rFonts w:cs="Arial"/>
        </w:rPr>
        <w:t xml:space="preserve"> einer Kostenreduktion von </w:t>
      </w:r>
      <w:r w:rsidR="002E3D78">
        <w:rPr>
          <w:rFonts w:cs="Arial"/>
        </w:rPr>
        <w:t>über</w:t>
      </w:r>
      <w:r w:rsidRPr="1E8A8E60">
        <w:rPr>
          <w:rFonts w:cs="Arial"/>
        </w:rPr>
        <w:t xml:space="preserve"> 20.000 € p. a. entspricht (bei 0,2</w:t>
      </w:r>
      <w:r w:rsidR="002E3D78">
        <w:rPr>
          <w:rFonts w:cs="Arial"/>
        </w:rPr>
        <w:t>3</w:t>
      </w:r>
      <w:r w:rsidRPr="1E8A8E60">
        <w:rPr>
          <w:rFonts w:cs="Arial"/>
        </w:rPr>
        <w:t> €/kWh).</w:t>
      </w:r>
    </w:p>
    <w:p w14:paraId="64B8AC94" w14:textId="77777777" w:rsidR="00E724B2" w:rsidRDefault="00E724B2" w:rsidP="00E724B2">
      <w:pPr>
        <w:jc w:val="both"/>
        <w:rPr>
          <w:rFonts w:cs="Arial"/>
        </w:rPr>
      </w:pPr>
    </w:p>
    <w:p w14:paraId="1D4287B9" w14:textId="39E28B60" w:rsidR="00E724B2" w:rsidRPr="00E724B2" w:rsidRDefault="00E724B2" w:rsidP="00E724B2">
      <w:pPr>
        <w:jc w:val="both"/>
        <w:rPr>
          <w:rFonts w:cs="Arial"/>
          <w:b/>
          <w:bCs/>
        </w:rPr>
      </w:pPr>
      <w:r w:rsidRPr="00730A07">
        <w:rPr>
          <w:rFonts w:cs="Arial"/>
          <w:b/>
          <w:bCs/>
        </w:rPr>
        <w:t>Digitales Retrofit hebt zusätzliches Potenzial</w:t>
      </w:r>
    </w:p>
    <w:p w14:paraId="62CC50FE" w14:textId="3C02C366" w:rsidR="00756BAC" w:rsidRDefault="008B51AB" w:rsidP="00E724B2">
      <w:pPr>
        <w:jc w:val="both"/>
        <w:rPr>
          <w:rFonts w:cs="Arial"/>
        </w:rPr>
      </w:pPr>
      <w:r w:rsidRPr="1E8A8E60">
        <w:rPr>
          <w:rFonts w:cs="Arial"/>
        </w:rPr>
        <w:t>Auf dieser Basis soll der Anlagenbetrieb künftig schrittweise noch stärker bedarfs</w:t>
      </w:r>
      <w:r w:rsidRPr="1E8A8E60">
        <w:rPr>
          <w:rFonts w:ascii="Cambria Math" w:hAnsi="Cambria Math" w:cs="Cambria Math"/>
        </w:rPr>
        <w:t>‑</w:t>
      </w:r>
      <w:r w:rsidRPr="1E8A8E60">
        <w:rPr>
          <w:rFonts w:cs="Arial"/>
        </w:rPr>
        <w:t xml:space="preserve"> und lastabhängig ausgelegt werden. </w:t>
      </w:r>
      <w:r w:rsidR="00E724B2" w:rsidRPr="1E8A8E60">
        <w:rPr>
          <w:rFonts w:cs="Arial"/>
        </w:rPr>
        <w:t>EC</w:t>
      </w:r>
      <w:r w:rsidR="00E724B2" w:rsidRPr="1E8A8E60">
        <w:rPr>
          <w:rFonts w:ascii="Cambria Math" w:hAnsi="Cambria Math" w:cs="Cambria Math"/>
        </w:rPr>
        <w:t>‑</w:t>
      </w:r>
      <w:r w:rsidR="00E724B2" w:rsidRPr="1E8A8E60">
        <w:rPr>
          <w:rFonts w:cs="Arial"/>
        </w:rPr>
        <w:t xml:space="preserve">Ventilatoren bieten hierfür ideale Voraussetzungen, da sie stufenlos regelbar sind. Damit lassen sich die physikalischen Zusammenhänge der Ventilatorleistung gezielt nutzen: Da die Leistungsaufnahme proportional zur dritten Potenz der Drehzahl (P ~ n³) ist, führt etwa eine Reduzierung der Drehzahl um 50 Prozent zu einer Verringerung der Leistungsaufnahme </w:t>
      </w:r>
      <w:r w:rsidR="0049304D" w:rsidRPr="1E8A8E60">
        <w:rPr>
          <w:rFonts w:cs="Arial"/>
        </w:rPr>
        <w:t xml:space="preserve">um den Faktor 8 </w:t>
      </w:r>
      <w:r w:rsidR="00E724B2" w:rsidRPr="1E8A8E60">
        <w:rPr>
          <w:rFonts w:cs="Arial"/>
        </w:rPr>
        <w:t>auf rund 12,5 Prozent der Nennleistung. Durch weiterführende Regelstrategien wie Zeitprogramme, Lastmanagement und bedarfsgerechte Betriebsweisen sollen so zusätzliche Energieeinsparungen realisiert werden. Die erste</w:t>
      </w:r>
      <w:r w:rsidR="002E3D78">
        <w:rPr>
          <w:rFonts w:cs="Arial"/>
        </w:rPr>
        <w:t xml:space="preserve"> </w:t>
      </w:r>
      <w:r w:rsidR="00E724B2" w:rsidRPr="1E8A8E60">
        <w:rPr>
          <w:rFonts w:cs="Arial"/>
        </w:rPr>
        <w:t>optimierte Anlage verdeutlicht den erheblichen Effizienz</w:t>
      </w:r>
      <w:r w:rsidR="00E724B2" w:rsidRPr="1E8A8E60">
        <w:rPr>
          <w:rFonts w:ascii="Cambria Math" w:hAnsi="Cambria Math" w:cs="Cambria Math"/>
        </w:rPr>
        <w:t>‑</w:t>
      </w:r>
      <w:r w:rsidR="00E724B2" w:rsidRPr="1E8A8E60">
        <w:rPr>
          <w:rFonts w:cs="Arial"/>
        </w:rPr>
        <w:t xml:space="preserve"> und Skalierungshebel, den NEXAIRA und Retrofit-Projekte insbesondere für den Gebäudebestand bieten. Auf dem </w:t>
      </w:r>
      <w:r w:rsidR="0049304D" w:rsidRPr="1E8A8E60">
        <w:rPr>
          <w:rFonts w:cs="Arial"/>
        </w:rPr>
        <w:t>Messestand</w:t>
      </w:r>
      <w:r w:rsidR="00E724B2" w:rsidRPr="1E8A8E60">
        <w:rPr>
          <w:rFonts w:cs="Arial"/>
        </w:rPr>
        <w:t xml:space="preserve"> wird das Projekt im Rahmen einer Live</w:t>
      </w:r>
      <w:r w:rsidR="00E724B2" w:rsidRPr="1E8A8E60">
        <w:rPr>
          <w:rFonts w:ascii="Cambria Math" w:hAnsi="Cambria Math" w:cs="Cambria Math"/>
        </w:rPr>
        <w:t>‑</w:t>
      </w:r>
      <w:r w:rsidR="00E724B2" w:rsidRPr="1E8A8E60">
        <w:rPr>
          <w:rFonts w:cs="Arial"/>
        </w:rPr>
        <w:t>Demo vorgestellt, bei der Besucher das Monitoring dieser sowie weiterer Anlagen und ausgewählte digitale Funktionen der NEXAIRA</w:t>
      </w:r>
      <w:r w:rsidR="00E724B2" w:rsidRPr="1E8A8E60">
        <w:rPr>
          <w:rFonts w:ascii="Cambria Math" w:hAnsi="Cambria Math" w:cs="Cambria Math"/>
        </w:rPr>
        <w:t>‑</w:t>
      </w:r>
      <w:r w:rsidR="00E724B2" w:rsidRPr="1E8A8E60">
        <w:rPr>
          <w:rFonts w:cs="Arial"/>
        </w:rPr>
        <w:t>Plattform live erleben können.</w:t>
      </w:r>
    </w:p>
    <w:p w14:paraId="57D99DEF" w14:textId="77777777" w:rsidR="00E724B2" w:rsidRDefault="00E724B2" w:rsidP="00E724B2">
      <w:pPr>
        <w:jc w:val="both"/>
        <w:rPr>
          <w:rFonts w:cs="Arial"/>
          <w:bCs/>
        </w:rPr>
      </w:pPr>
    </w:p>
    <w:p w14:paraId="3CF69FDB" w14:textId="77777777" w:rsidR="00224D56" w:rsidRPr="00224D56" w:rsidRDefault="00224D56" w:rsidP="00224D56">
      <w:pPr>
        <w:jc w:val="both"/>
        <w:rPr>
          <w:rFonts w:cs="Arial"/>
          <w:b/>
        </w:rPr>
      </w:pPr>
      <w:r w:rsidRPr="00224D56">
        <w:rPr>
          <w:rFonts w:cs="Arial"/>
          <w:b/>
        </w:rPr>
        <w:t>KI-gestützte Kühlsystemoptimierung: Energieeffizienz für Data Center</w:t>
      </w:r>
    </w:p>
    <w:p w14:paraId="212DECAC" w14:textId="1B7DC517" w:rsidR="00E724B2" w:rsidRPr="00541152" w:rsidRDefault="00224D56" w:rsidP="00730A07">
      <w:pPr>
        <w:jc w:val="both"/>
        <w:rPr>
          <w:rFonts w:cs="Arial"/>
          <w:bCs/>
        </w:rPr>
      </w:pPr>
      <w:r w:rsidRPr="00224D56">
        <w:rPr>
          <w:rFonts w:cs="Arial"/>
          <w:bCs/>
        </w:rPr>
        <w:t xml:space="preserve">Für Betreiber von Rechenzentren </w:t>
      </w:r>
      <w:r>
        <w:rPr>
          <w:rFonts w:cs="Arial"/>
          <w:bCs/>
        </w:rPr>
        <w:t>wird</w:t>
      </w:r>
      <w:r w:rsidRPr="00224D56">
        <w:rPr>
          <w:rFonts w:cs="Arial"/>
          <w:bCs/>
        </w:rPr>
        <w:t xml:space="preserve"> ebm-papst </w:t>
      </w:r>
      <w:r>
        <w:rPr>
          <w:rFonts w:cs="Arial"/>
          <w:bCs/>
        </w:rPr>
        <w:t xml:space="preserve">außerdem </w:t>
      </w:r>
      <w:proofErr w:type="spellStart"/>
      <w:r>
        <w:rPr>
          <w:rFonts w:cs="Arial"/>
          <w:bCs/>
        </w:rPr>
        <w:t>NEXAIRA.Systems</w:t>
      </w:r>
      <w:proofErr w:type="spellEnd"/>
      <w:r>
        <w:rPr>
          <w:rFonts w:cs="Arial"/>
          <w:bCs/>
        </w:rPr>
        <w:t xml:space="preserve"> in den Fokus rücken</w:t>
      </w:r>
      <w:r w:rsidRPr="00224D56">
        <w:rPr>
          <w:rFonts w:cs="Arial"/>
          <w:bCs/>
        </w:rPr>
        <w:t xml:space="preserve">. </w:t>
      </w:r>
      <w:r>
        <w:rPr>
          <w:rFonts w:cs="Arial"/>
          <w:bCs/>
        </w:rPr>
        <w:t xml:space="preserve">Die Lösung geht </w:t>
      </w:r>
      <w:r w:rsidRPr="00224D56">
        <w:rPr>
          <w:rFonts w:cs="Arial"/>
          <w:bCs/>
        </w:rPr>
        <w:t xml:space="preserve">über die Optimierung der </w:t>
      </w:r>
      <w:proofErr w:type="spellStart"/>
      <w:r w:rsidRPr="00224D56">
        <w:rPr>
          <w:rFonts w:cs="Arial"/>
          <w:bCs/>
        </w:rPr>
        <w:t>Ventilatorentechnik</w:t>
      </w:r>
      <w:proofErr w:type="spellEnd"/>
      <w:r w:rsidRPr="00224D56">
        <w:rPr>
          <w:rFonts w:cs="Arial"/>
          <w:bCs/>
        </w:rPr>
        <w:t xml:space="preserve"> hinaus, indem eine modellbasierte, dynamische Optimierung des gesamten Kühlkreislaufs mit allen darin befindlichen Komponenten</w:t>
      </w:r>
      <w:r>
        <w:rPr>
          <w:rFonts w:cs="Arial"/>
          <w:bCs/>
        </w:rPr>
        <w:t xml:space="preserve">, </w:t>
      </w:r>
      <w:r w:rsidRPr="00224D56">
        <w:rPr>
          <w:rFonts w:cs="Arial"/>
          <w:bCs/>
        </w:rPr>
        <w:t xml:space="preserve">wie Pumpen, Rückkühler, Wärmetauscher, </w:t>
      </w:r>
      <w:proofErr w:type="spellStart"/>
      <w:r w:rsidRPr="00224D56">
        <w:rPr>
          <w:rFonts w:cs="Arial"/>
          <w:bCs/>
        </w:rPr>
        <w:t>Chiller</w:t>
      </w:r>
      <w:proofErr w:type="spellEnd"/>
      <w:r w:rsidRPr="00224D56">
        <w:rPr>
          <w:rFonts w:cs="Arial"/>
          <w:bCs/>
        </w:rPr>
        <w:t>, etc. in Echtzeit</w:t>
      </w:r>
      <w:r>
        <w:rPr>
          <w:rFonts w:cs="Arial"/>
          <w:bCs/>
        </w:rPr>
        <w:t xml:space="preserve"> stattfindet. </w:t>
      </w:r>
      <w:r w:rsidRPr="00224D56">
        <w:rPr>
          <w:rFonts w:cs="Arial"/>
          <w:bCs/>
        </w:rPr>
        <w:t>Mithilfe einer digitalen Zwillingstechnologie werden sämtliche Kühlprozesse modelliert, um die effizientesten Betriebsparameter in Echtzeit zu berechnen. Durch eine adaptive Steuerung lassen sich Einsparungen von bis zu 50 % im gesamten Kühlprozess realisieren.</w:t>
      </w:r>
      <w:r>
        <w:rPr>
          <w:rFonts w:cs="Arial"/>
          <w:bCs/>
        </w:rPr>
        <w:t xml:space="preserve"> </w:t>
      </w:r>
      <w:r w:rsidRPr="00224D56">
        <w:rPr>
          <w:rFonts w:cs="Arial"/>
          <w:bCs/>
        </w:rPr>
        <w:t xml:space="preserve">Gleichzeitig ermöglicht der stabilere, effizientere Kühlbetrieb eine höhere </w:t>
      </w:r>
      <w:r w:rsidRPr="00224D56">
        <w:rPr>
          <w:rFonts w:cs="Arial"/>
          <w:bCs/>
        </w:rPr>
        <w:lastRenderedPageBreak/>
        <w:t>IT</w:t>
      </w:r>
      <w:r w:rsidRPr="00224D56">
        <w:rPr>
          <w:rFonts w:ascii="Cambria Math" w:hAnsi="Cambria Math" w:cs="Cambria Math"/>
          <w:bCs/>
        </w:rPr>
        <w:t>‑</w:t>
      </w:r>
      <w:r w:rsidRPr="00224D56">
        <w:rPr>
          <w:rFonts w:cs="Arial"/>
          <w:bCs/>
        </w:rPr>
        <w:t>Leistungsdichte auf gleicher Fläche, was den Ausbau von Rechenzentren ressourcenschonender und netzfreundlicher gestaltet.</w:t>
      </w:r>
      <w:r w:rsidR="00541152">
        <w:rPr>
          <w:rFonts w:cs="Arial"/>
          <w:bCs/>
        </w:rPr>
        <w:t xml:space="preserve"> </w:t>
      </w:r>
      <w:r w:rsidRPr="00224D56">
        <w:rPr>
          <w:rFonts w:cs="Arial"/>
          <w:bCs/>
        </w:rPr>
        <w:t>Die On-</w:t>
      </w:r>
      <w:proofErr w:type="spellStart"/>
      <w:r w:rsidRPr="00224D56">
        <w:rPr>
          <w:rFonts w:cs="Arial"/>
          <w:bCs/>
        </w:rPr>
        <w:t>Premise</w:t>
      </w:r>
      <w:proofErr w:type="spellEnd"/>
      <w:r w:rsidRPr="00224D56">
        <w:rPr>
          <w:rFonts w:cs="Arial"/>
          <w:bCs/>
        </w:rPr>
        <w:t xml:space="preserve">-Lösung gewährleistet zudem höchste Datensicherheit, während ein integriertes </w:t>
      </w:r>
      <w:proofErr w:type="spellStart"/>
      <w:r w:rsidRPr="00224D56">
        <w:rPr>
          <w:rFonts w:cs="Arial"/>
          <w:bCs/>
        </w:rPr>
        <w:t>Alerting</w:t>
      </w:r>
      <w:proofErr w:type="spellEnd"/>
      <w:r w:rsidRPr="00224D56">
        <w:rPr>
          <w:rFonts w:cs="Arial"/>
          <w:bCs/>
        </w:rPr>
        <w:t xml:space="preserve">-System potenzielle Probleme frühzeitig identifiziert und Gegenmaßnahmen ermöglicht. Gleichzeitig lässt sich diese Lösung auch auf weitere kältetechnische Anlagen übertragen. </w:t>
      </w:r>
    </w:p>
    <w:p w14:paraId="7FCF2A9E" w14:textId="77777777" w:rsidR="008B51AB" w:rsidRDefault="008B51AB" w:rsidP="00B00204">
      <w:pPr>
        <w:rPr>
          <w:rFonts w:cs="Arial"/>
          <w:b/>
          <w:color w:val="C00000"/>
          <w:sz w:val="24"/>
          <w:szCs w:val="24"/>
        </w:rPr>
      </w:pPr>
    </w:p>
    <w:p w14:paraId="78F595A8" w14:textId="58A6531B" w:rsidR="0049304D" w:rsidRPr="0049304D" w:rsidRDefault="0049304D" w:rsidP="00B00204">
      <w:pPr>
        <w:rPr>
          <w:rFonts w:cs="Arial"/>
          <w:b/>
          <w:color w:val="C00000"/>
          <w:sz w:val="24"/>
          <w:szCs w:val="24"/>
        </w:rPr>
      </w:pPr>
      <w:r>
        <w:rPr>
          <w:rFonts w:cs="Arial"/>
          <w:b/>
          <w:color w:val="C00000"/>
          <w:sz w:val="24"/>
          <w:szCs w:val="24"/>
        </w:rPr>
        <w:t xml:space="preserve">Weitere </w:t>
      </w:r>
      <w:r w:rsidRPr="0049304D">
        <w:rPr>
          <w:rFonts w:cs="Arial"/>
          <w:b/>
          <w:color w:val="C00000"/>
          <w:sz w:val="24"/>
          <w:szCs w:val="24"/>
        </w:rPr>
        <w:t>Hintergrundinformationen:</w:t>
      </w:r>
    </w:p>
    <w:p w14:paraId="11ACF20A" w14:textId="6D234939" w:rsidR="0049304D" w:rsidRPr="00E768F1" w:rsidRDefault="0049304D" w:rsidP="00B00204">
      <w:pPr>
        <w:rPr>
          <w:rFonts w:cs="Arial"/>
          <w:b/>
          <w:color w:val="C00000"/>
          <w:sz w:val="24"/>
          <w:szCs w:val="24"/>
        </w:rPr>
      </w:pPr>
      <w:r w:rsidRPr="0049304D">
        <w:rPr>
          <w:rFonts w:cs="Arial"/>
          <w:b/>
          <w:color w:val="C00000"/>
          <w:sz w:val="24"/>
          <w:szCs w:val="24"/>
        </w:rPr>
        <w:t>Mehr über das</w:t>
      </w:r>
      <w:r w:rsidR="00B00204" w:rsidRPr="0049304D">
        <w:rPr>
          <w:rFonts w:cs="Arial"/>
          <w:b/>
          <w:color w:val="C00000"/>
          <w:sz w:val="24"/>
          <w:szCs w:val="24"/>
        </w:rPr>
        <w:t xml:space="preserve"> digitale Ökosystem</w:t>
      </w:r>
      <w:r w:rsidRPr="0049304D">
        <w:rPr>
          <w:rFonts w:cs="Arial"/>
          <w:b/>
          <w:color w:val="C00000"/>
          <w:sz w:val="24"/>
          <w:szCs w:val="24"/>
        </w:rPr>
        <w:t xml:space="preserve"> NEXAIRA von ebm-papst</w:t>
      </w:r>
    </w:p>
    <w:p w14:paraId="685D88B6" w14:textId="77777777" w:rsidR="0049304D" w:rsidRPr="0049304D" w:rsidRDefault="0049304D" w:rsidP="0049304D">
      <w:pPr>
        <w:jc w:val="both"/>
        <w:rPr>
          <w:rFonts w:cs="Arial"/>
          <w:b/>
          <w:bCs/>
        </w:rPr>
      </w:pPr>
      <w:r w:rsidRPr="0049304D">
        <w:rPr>
          <w:rFonts w:cs="Arial"/>
          <w:b/>
          <w:bCs/>
        </w:rPr>
        <w:t>Maximale Energieeinsparungen durch digitales Ökosystem</w:t>
      </w:r>
    </w:p>
    <w:p w14:paraId="67529B49" w14:textId="77777777" w:rsidR="0049304D" w:rsidRPr="0049304D" w:rsidRDefault="0049304D" w:rsidP="0049304D">
      <w:pPr>
        <w:jc w:val="both"/>
        <w:rPr>
          <w:rFonts w:cs="Arial"/>
        </w:rPr>
      </w:pPr>
      <w:r w:rsidRPr="0049304D">
        <w:rPr>
          <w:rFonts w:cs="Arial"/>
        </w:rPr>
        <w:t>Das digitale Ökosystem NEXAIRA optimiert den Energieverbrauch von Ventilatoren und Kühlsystemen, etwa durch die Betriebspunktoptimierung der hocheffizienten EC-Ventilatoren. Der Betrieb von Ventilatoren und ganzen Anlagen (bspw. Ventilatoren im FanGrid) wird durch die gezielte Analyse der Anlagendaten intelligent an den tatsächlichen Bedarf angepasst. Das ermöglicht sowohl beim Retrofit als auch der Neuprojektierung weitreichende Mehrwerte. Durch den Austausch veralteter Hardware mit modernen, energieeffizienten Ventilatoren lassen sich bereits erhebliche Einsparungen erzielen. In Kombination mit digitalen Lösungen, wie dem 360° Monitoring und einer intelligenten Steuerung, kann der Energieverbrauch der Ventilatoren um bis zu 70 % reduziert werden.</w:t>
      </w:r>
    </w:p>
    <w:p w14:paraId="671C324F" w14:textId="77777777" w:rsidR="0049304D" w:rsidRPr="0049304D" w:rsidRDefault="0049304D" w:rsidP="0049304D">
      <w:pPr>
        <w:jc w:val="both"/>
        <w:rPr>
          <w:rFonts w:cs="Arial"/>
        </w:rPr>
      </w:pPr>
    </w:p>
    <w:p w14:paraId="3FC2E507" w14:textId="77777777" w:rsidR="0049304D" w:rsidRPr="0049304D" w:rsidRDefault="0049304D" w:rsidP="0049304D">
      <w:pPr>
        <w:jc w:val="both"/>
        <w:rPr>
          <w:rFonts w:cs="Arial"/>
          <w:b/>
          <w:bCs/>
        </w:rPr>
      </w:pPr>
      <w:r w:rsidRPr="0049304D">
        <w:rPr>
          <w:rFonts w:cs="Arial"/>
          <w:b/>
          <w:bCs/>
        </w:rPr>
        <w:t xml:space="preserve">Branchenspezifische Lösungen </w:t>
      </w:r>
    </w:p>
    <w:p w14:paraId="32D91FB3" w14:textId="77777777" w:rsidR="0049304D" w:rsidRPr="0049304D" w:rsidRDefault="0049304D" w:rsidP="0049304D">
      <w:pPr>
        <w:jc w:val="both"/>
        <w:rPr>
          <w:rFonts w:cs="Arial"/>
        </w:rPr>
      </w:pPr>
      <w:r w:rsidRPr="0049304D">
        <w:rPr>
          <w:rFonts w:cs="Arial"/>
        </w:rPr>
        <w:t xml:space="preserve">NEXAIRA umfasst dabei verschiedene </w:t>
      </w:r>
      <w:proofErr w:type="gramStart"/>
      <w:r w:rsidRPr="0049304D">
        <w:rPr>
          <w:rFonts w:cs="Arial"/>
        </w:rPr>
        <w:t>Digital Services</w:t>
      </w:r>
      <w:proofErr w:type="gramEnd"/>
      <w:r w:rsidRPr="0049304D">
        <w:rPr>
          <w:rFonts w:cs="Arial"/>
        </w:rPr>
        <w:t xml:space="preserve">, wie z. B.  </w:t>
      </w:r>
      <w:r w:rsidRPr="0049304D">
        <w:rPr>
          <w:rFonts w:cs="Arial"/>
          <w:lang w:val="en-US"/>
        </w:rPr>
        <w:t xml:space="preserve">Demand-Controlled Ventilation (DCV), Vibration Analysis und Heat Exchanger </w:t>
      </w:r>
      <w:proofErr w:type="spellStart"/>
      <w:r w:rsidRPr="0049304D">
        <w:rPr>
          <w:rFonts w:cs="Arial"/>
          <w:lang w:val="en-US"/>
        </w:rPr>
        <w:t>bzw</w:t>
      </w:r>
      <w:proofErr w:type="spellEnd"/>
      <w:r w:rsidRPr="0049304D">
        <w:rPr>
          <w:rFonts w:cs="Arial"/>
          <w:lang w:val="en-US"/>
        </w:rPr>
        <w:t xml:space="preserve">. Filter Clogging Detection. </w:t>
      </w:r>
      <w:r w:rsidRPr="0049304D">
        <w:rPr>
          <w:rFonts w:cs="Arial"/>
        </w:rPr>
        <w:t xml:space="preserve">Diese lassen sich spezifisch, angepasst an die unterschiedlichen Anforderungen der Branchen kombinieren. </w:t>
      </w:r>
    </w:p>
    <w:p w14:paraId="4EA1EDEB" w14:textId="10DE3493" w:rsidR="0049304D" w:rsidRPr="0049304D" w:rsidRDefault="0049304D" w:rsidP="0049304D">
      <w:pPr>
        <w:jc w:val="both"/>
        <w:rPr>
          <w:rFonts w:cs="Arial"/>
        </w:rPr>
      </w:pPr>
      <w:r w:rsidRPr="0049304D">
        <w:rPr>
          <w:rFonts w:cs="Arial"/>
        </w:rPr>
        <w:t xml:space="preserve">So kommt bspw. die Lösung für Retrofit-Projekte mit dem Fokus auf eine einfache Inbetriebnahme und unkomplizierte Wartung, sowie die optimale Integration und Möglichkeiten zu Fernüberwachung. Ein zentrales Element ist dabei die </w:t>
      </w:r>
      <w:r w:rsidR="00224D56">
        <w:rPr>
          <w:rFonts w:cs="Arial"/>
        </w:rPr>
        <w:t>NEXAIRA</w:t>
      </w:r>
      <w:r w:rsidRPr="0049304D">
        <w:rPr>
          <w:rFonts w:cs="Arial"/>
        </w:rPr>
        <w:t xml:space="preserve"> Service App, die eine rasche Inbetriebnahme</w:t>
      </w:r>
      <w:r w:rsidR="00224D56">
        <w:rPr>
          <w:rFonts w:cs="Arial"/>
        </w:rPr>
        <w:t xml:space="preserve"> und</w:t>
      </w:r>
      <w:r w:rsidRPr="0049304D">
        <w:rPr>
          <w:rFonts w:cs="Arial"/>
        </w:rPr>
        <w:t xml:space="preserve"> umfassende Funktionstests ermöglicht. Dies erleichtert nicht nur Installateuren und Serviceunternehmen die Arbeit, sondern erhöht auch langfristig die Betriebssicherheit. Gerade im Kontext des Fachkräftemangels sind auch die weiteren Bausteine des Ökosystems mit dem Fokus auf kälte- oder raumlufttechnischen Anlagen bemerkenswert. Der Schwerpunkt liegt dabei auf maximaler Energieeffizienz, einer hohen Betriebssicherheit und müheloser Einrichtung des Systems. Dafür nutzt ebm-papst u. a. die Basisfunktionen 360° Monitoring und Cloud-2-Cloud-Communication.</w:t>
      </w:r>
    </w:p>
    <w:p w14:paraId="35312CAF" w14:textId="77777777" w:rsidR="0049304D" w:rsidRPr="0049304D" w:rsidRDefault="0049304D" w:rsidP="0049304D">
      <w:pPr>
        <w:jc w:val="both"/>
        <w:rPr>
          <w:rFonts w:cs="Arial"/>
        </w:rPr>
      </w:pPr>
    </w:p>
    <w:p w14:paraId="3A8C0706" w14:textId="77777777" w:rsidR="0049304D" w:rsidRPr="0049304D" w:rsidRDefault="0049304D" w:rsidP="0049304D">
      <w:pPr>
        <w:jc w:val="both"/>
        <w:rPr>
          <w:rFonts w:cs="Arial"/>
          <w:b/>
          <w:bCs/>
        </w:rPr>
      </w:pPr>
      <w:r w:rsidRPr="0049304D">
        <w:rPr>
          <w:rFonts w:cs="Arial"/>
          <w:b/>
          <w:bCs/>
        </w:rPr>
        <w:t>KI-gestützte Kühlsystemoptimierung: Energieeffizienz für Data Center</w:t>
      </w:r>
    </w:p>
    <w:p w14:paraId="28F635AA" w14:textId="77777777" w:rsidR="0049304D" w:rsidRPr="0049304D" w:rsidRDefault="0049304D" w:rsidP="0049304D">
      <w:pPr>
        <w:jc w:val="both"/>
        <w:rPr>
          <w:rFonts w:cs="Arial"/>
        </w:rPr>
      </w:pPr>
      <w:r w:rsidRPr="0049304D">
        <w:rPr>
          <w:rFonts w:cs="Arial"/>
        </w:rPr>
        <w:t>Für Betreiber von Rechenzentren hat ebm-papst eine eigene Lösung vorgestellt, die den Energieverbrauch des gesamten Kühlkreislaufs signifikant senkt. Mithilfe einer digitalen Zwillingstechnologie werden sämtliche Kühlprozesse modelliert, um die effizientesten Betriebsparameter in Echtzeit zu berechnen. Durch eine adaptive Steuerung lassen sich Einsparungen von bis zu 50 % im gesamten Kühlprozess realisieren. Neben der Kostenreduzierung trägt dies erheblich zur Erreichung von Nachhaltigkeitszielen und Einhaltung regulatorischer Vorgaben bei. Die On-</w:t>
      </w:r>
      <w:proofErr w:type="spellStart"/>
      <w:r w:rsidRPr="0049304D">
        <w:rPr>
          <w:rFonts w:cs="Arial"/>
        </w:rPr>
        <w:t>Premise</w:t>
      </w:r>
      <w:proofErr w:type="spellEnd"/>
      <w:r w:rsidRPr="0049304D">
        <w:rPr>
          <w:rFonts w:cs="Arial"/>
        </w:rPr>
        <w:t xml:space="preserve">-Lösung gewährleistet zudem höchste Datensicherheit, während ein integriertes </w:t>
      </w:r>
      <w:proofErr w:type="spellStart"/>
      <w:r w:rsidRPr="0049304D">
        <w:rPr>
          <w:rFonts w:cs="Arial"/>
        </w:rPr>
        <w:t>Alerting</w:t>
      </w:r>
      <w:proofErr w:type="spellEnd"/>
      <w:r w:rsidRPr="0049304D">
        <w:rPr>
          <w:rFonts w:cs="Arial"/>
        </w:rPr>
        <w:t xml:space="preserve">-System potenzielle Probleme frühzeitig identifiziert und Gegenmaßnahmen ermöglicht. Gleichzeitig lässt sich diese Lösung auch auf weitere kältetechnische Anlagen übertragen. </w:t>
      </w:r>
    </w:p>
    <w:p w14:paraId="51C75F14" w14:textId="77777777" w:rsidR="00730A07" w:rsidRDefault="00730A07" w:rsidP="00020372">
      <w:pPr>
        <w:jc w:val="both"/>
        <w:rPr>
          <w:rFonts w:cs="Arial"/>
        </w:rPr>
      </w:pPr>
    </w:p>
    <w:p w14:paraId="0114D62A" w14:textId="6D5C7483" w:rsidR="00AC583F" w:rsidRPr="00AC583F" w:rsidRDefault="00AC583F" w:rsidP="00020372">
      <w:pPr>
        <w:rPr>
          <w:rFonts w:cs="Arial"/>
          <w:b/>
          <w:bCs/>
        </w:rPr>
      </w:pPr>
      <w:r w:rsidRPr="00AC583F">
        <w:rPr>
          <w:rFonts w:cs="Arial"/>
          <w:b/>
          <w:bCs/>
        </w:rPr>
        <w:t xml:space="preserve">Ausgezeichnete </w:t>
      </w:r>
      <w:r w:rsidR="002E3D78" w:rsidRPr="00AC583F">
        <w:rPr>
          <w:rFonts w:cs="Arial"/>
          <w:b/>
          <w:bCs/>
        </w:rPr>
        <w:t>Energieeffizienz</w:t>
      </w:r>
    </w:p>
    <w:p w14:paraId="57EF373A" w14:textId="4C8401E4" w:rsidR="00AC583F" w:rsidRPr="00D358FE" w:rsidRDefault="00001852" w:rsidP="00001852">
      <w:pPr>
        <w:rPr>
          <w:rFonts w:cs="Arial"/>
        </w:rPr>
      </w:pPr>
      <w:r>
        <w:rPr>
          <w:rFonts w:cs="Arial"/>
        </w:rPr>
        <w:lastRenderedPageBreak/>
        <w:t xml:space="preserve">NEXAIRA wurde mehrfach ausgezeichnet, etwa mit dem Wirtschaftspreis Schwarzer Löwe, </w:t>
      </w:r>
      <w:r w:rsidR="00D00603">
        <w:rPr>
          <w:rFonts w:cs="Arial"/>
        </w:rPr>
        <w:t>und</w:t>
      </w:r>
      <w:r>
        <w:rPr>
          <w:rFonts w:cs="Arial"/>
        </w:rPr>
        <w:t xml:space="preserve"> Umwelttechnikpreis Baden-Württemberg</w:t>
      </w:r>
      <w:r w:rsidR="00D00603">
        <w:rPr>
          <w:rFonts w:cs="Arial"/>
        </w:rPr>
        <w:t>. Das digitale Ökosystem</w:t>
      </w:r>
      <w:r>
        <w:rPr>
          <w:rFonts w:cs="Arial"/>
        </w:rPr>
        <w:t xml:space="preserve"> war</w:t>
      </w:r>
      <w:r w:rsidR="00D00603">
        <w:rPr>
          <w:rFonts w:cs="Arial"/>
        </w:rPr>
        <w:t xml:space="preserve"> außerdem</w:t>
      </w:r>
      <w:r>
        <w:rPr>
          <w:rFonts w:cs="Arial"/>
        </w:rPr>
        <w:t xml:space="preserve"> Finalist beim Deutschen Nachhaltigkeitspreis.</w:t>
      </w:r>
      <w:r w:rsidR="00AC583F" w:rsidRPr="00D358FE">
        <w:rPr>
          <w:rFonts w:cs="Arial"/>
        </w:rPr>
        <w:tab/>
      </w:r>
    </w:p>
    <w:p w14:paraId="3A2C6E39" w14:textId="505C3AFF" w:rsidR="00020372" w:rsidRDefault="00020372">
      <w:pPr>
        <w:rPr>
          <w:rFonts w:cs="Arial"/>
        </w:rPr>
      </w:pPr>
    </w:p>
    <w:p w14:paraId="7F303D73" w14:textId="7A87125A" w:rsidR="0049304D" w:rsidRPr="00950208" w:rsidRDefault="008B51AB" w:rsidP="0049304D">
      <w:pPr>
        <w:jc w:val="both"/>
        <w:rPr>
          <w:rFonts w:cs="Arial"/>
          <w:sz w:val="18"/>
        </w:rPr>
      </w:pPr>
      <w:r>
        <w:rPr>
          <w:noProof/>
        </w:rPr>
        <w:drawing>
          <wp:inline distT="0" distB="0" distL="0" distR="0" wp14:anchorId="2AD81164" wp14:editId="3D44EFF7">
            <wp:extent cx="2231136" cy="1942723"/>
            <wp:effectExtent l="0" t="0" r="0"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2237944" cy="1948651"/>
                    </a:xfrm>
                    <a:prstGeom prst="rect">
                      <a:avLst/>
                    </a:prstGeom>
                  </pic:spPr>
                </pic:pic>
              </a:graphicData>
            </a:graphic>
          </wp:inline>
        </w:drawing>
      </w:r>
    </w:p>
    <w:p w14:paraId="78B24E46" w14:textId="77777777" w:rsidR="0049304D" w:rsidRDefault="0049304D" w:rsidP="0049304D">
      <w:pPr>
        <w:jc w:val="both"/>
        <w:rPr>
          <w:rFonts w:cs="Arial"/>
          <w:sz w:val="18"/>
        </w:rPr>
      </w:pPr>
    </w:p>
    <w:p w14:paraId="6B71CA0A" w14:textId="4BF85DDE" w:rsidR="0049304D" w:rsidRPr="00950208" w:rsidRDefault="0049304D" w:rsidP="0049304D">
      <w:pPr>
        <w:jc w:val="both"/>
        <w:rPr>
          <w:szCs w:val="21"/>
        </w:rPr>
      </w:pPr>
      <w:r w:rsidRPr="00950208">
        <w:rPr>
          <w:szCs w:val="21"/>
        </w:rPr>
        <w:t xml:space="preserve">Bild </w:t>
      </w:r>
      <w:r>
        <w:rPr>
          <w:szCs w:val="21"/>
        </w:rPr>
        <w:t>1</w:t>
      </w:r>
      <w:r w:rsidRPr="00950208">
        <w:rPr>
          <w:szCs w:val="21"/>
        </w:rPr>
        <w:t xml:space="preserve">: </w:t>
      </w:r>
      <w:r w:rsidR="008B51AB">
        <w:t xml:space="preserve">Im Bestand sind sie noch häufig im Einsatz: Alte, riemengetriebene AC-Ventilatoren sorgen für einen hohen Wartungsaufwand und Energieverbrauch. </w:t>
      </w:r>
      <w:r>
        <w:t xml:space="preserve"> </w:t>
      </w:r>
    </w:p>
    <w:p w14:paraId="3E3F5240" w14:textId="77777777" w:rsidR="00020372" w:rsidRDefault="00020372" w:rsidP="00211B0C">
      <w:pPr>
        <w:rPr>
          <w:rFonts w:cs="Arial"/>
        </w:rPr>
      </w:pPr>
    </w:p>
    <w:p w14:paraId="03FA9A53" w14:textId="77777777" w:rsidR="00C84C8A" w:rsidRPr="00B00204" w:rsidRDefault="00C84C8A" w:rsidP="00C84C8A">
      <w:pPr>
        <w:rPr>
          <w:rFonts w:cs="Arial"/>
        </w:rPr>
      </w:pPr>
      <w:r>
        <w:rPr>
          <w:rFonts w:cs="Arial"/>
          <w:noProof/>
        </w:rPr>
        <w:drawing>
          <wp:inline distT="0" distB="0" distL="0" distR="0" wp14:anchorId="2BB590B7" wp14:editId="6F7D895B">
            <wp:extent cx="2200509" cy="1550823"/>
            <wp:effectExtent l="0" t="0" r="9525" b="0"/>
            <wp:docPr id="5" name="Grafik 5" descr="Ein Bild, das Schuhwerk, Kleidung, Person, Sauberkei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Schuhwerk, Kleidung, Person, Sauberkeit enthält.&#10;&#10;KI-generierte Inhalte können fehlerhaft sein."/>
                    <pic:cNvPicPr/>
                  </pic:nvPicPr>
                  <pic:blipFill>
                    <a:blip r:embed="rId8"/>
                    <a:stretch>
                      <a:fillRect/>
                    </a:stretch>
                  </pic:blipFill>
                  <pic:spPr>
                    <a:xfrm>
                      <a:off x="0" y="0"/>
                      <a:ext cx="2204710" cy="1553784"/>
                    </a:xfrm>
                    <a:prstGeom prst="rect">
                      <a:avLst/>
                    </a:prstGeom>
                  </pic:spPr>
                </pic:pic>
              </a:graphicData>
            </a:graphic>
          </wp:inline>
        </w:drawing>
      </w:r>
      <w:r w:rsidRPr="00B00204">
        <w:rPr>
          <w:rFonts w:cs="Arial"/>
        </w:rPr>
        <w:t xml:space="preserve"> </w:t>
      </w:r>
    </w:p>
    <w:p w14:paraId="3FFF158E" w14:textId="4999E5DF" w:rsidR="00C84C8A" w:rsidRDefault="00C84C8A" w:rsidP="00C84C8A">
      <w:pPr>
        <w:rPr>
          <w:rFonts w:cs="Arial"/>
        </w:rPr>
      </w:pPr>
      <w:r w:rsidRPr="00B00204">
        <w:rPr>
          <w:rFonts w:cs="Arial"/>
        </w:rPr>
        <w:t xml:space="preserve">Bild </w:t>
      </w:r>
      <w:r>
        <w:rPr>
          <w:rFonts w:cs="Arial"/>
        </w:rPr>
        <w:t>2</w:t>
      </w:r>
      <w:r w:rsidRPr="00B00204">
        <w:rPr>
          <w:rFonts w:cs="Arial"/>
        </w:rPr>
        <w:t xml:space="preserve">: </w:t>
      </w:r>
      <w:r>
        <w:rPr>
          <w:rFonts w:cs="Arial"/>
        </w:rPr>
        <w:t xml:space="preserve">In einer Bestandaufnahme wird das Energieeinsparungspotenzial ermittelt. </w:t>
      </w:r>
      <w:r w:rsidRPr="00B00204">
        <w:rPr>
          <w:rFonts w:cs="Arial"/>
        </w:rPr>
        <w:t>Anhand eines digitalen Zwillings lässt sich</w:t>
      </w:r>
      <w:r>
        <w:rPr>
          <w:rFonts w:cs="Arial"/>
        </w:rPr>
        <w:t xml:space="preserve"> später mit NEXAIRA </w:t>
      </w:r>
      <w:r w:rsidRPr="00B00204">
        <w:rPr>
          <w:rFonts w:cs="Arial"/>
        </w:rPr>
        <w:t xml:space="preserve">der Anlagenzustand </w:t>
      </w:r>
      <w:r>
        <w:rPr>
          <w:rFonts w:cs="Arial"/>
        </w:rPr>
        <w:t xml:space="preserve">erfassen, </w:t>
      </w:r>
      <w:r w:rsidRPr="00B00204">
        <w:rPr>
          <w:rFonts w:cs="Arial"/>
        </w:rPr>
        <w:t>überwachen</w:t>
      </w:r>
      <w:r>
        <w:rPr>
          <w:rFonts w:cs="Arial"/>
        </w:rPr>
        <w:t xml:space="preserve"> und weiter optimieren</w:t>
      </w:r>
      <w:r w:rsidRPr="00B00204">
        <w:rPr>
          <w:rFonts w:cs="Arial"/>
        </w:rPr>
        <w:t>. Das erhöht die Betriebssicherheit und die Energieeffizienz.</w:t>
      </w:r>
    </w:p>
    <w:p w14:paraId="31114927" w14:textId="37EAB34A" w:rsidR="0049304D" w:rsidRDefault="0049304D" w:rsidP="00211B0C">
      <w:pPr>
        <w:rPr>
          <w:rFonts w:cs="Arial"/>
        </w:rPr>
      </w:pPr>
    </w:p>
    <w:p w14:paraId="7917344B" w14:textId="7EFF3A28" w:rsidR="00B00204" w:rsidRPr="00B00204" w:rsidRDefault="00B00204" w:rsidP="00B00204">
      <w:pPr>
        <w:rPr>
          <w:rFonts w:cs="Arial"/>
        </w:rPr>
      </w:pPr>
      <w:r w:rsidRPr="00B00204">
        <w:rPr>
          <w:rFonts w:cs="Arial"/>
          <w:noProof/>
        </w:rPr>
        <w:drawing>
          <wp:inline distT="0" distB="0" distL="0" distR="0" wp14:anchorId="168A1926" wp14:editId="68492463">
            <wp:extent cx="3895725" cy="675630"/>
            <wp:effectExtent l="0" t="0" r="0" b="0"/>
            <wp:docPr id="36475736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930457" cy="681654"/>
                    </a:xfrm>
                    <a:prstGeom prst="rect">
                      <a:avLst/>
                    </a:prstGeom>
                    <a:noFill/>
                    <a:ln>
                      <a:noFill/>
                    </a:ln>
                  </pic:spPr>
                </pic:pic>
              </a:graphicData>
            </a:graphic>
          </wp:inline>
        </w:drawing>
      </w:r>
    </w:p>
    <w:p w14:paraId="0A3E08E0" w14:textId="697BF5D6" w:rsidR="00B00204" w:rsidRPr="00B00204" w:rsidRDefault="00B00204" w:rsidP="00B00204">
      <w:pPr>
        <w:rPr>
          <w:rFonts w:cs="Arial"/>
        </w:rPr>
      </w:pPr>
      <w:r w:rsidRPr="00B00204">
        <w:rPr>
          <w:rFonts w:cs="Arial"/>
        </w:rPr>
        <w:t xml:space="preserve">Bild </w:t>
      </w:r>
      <w:r w:rsidR="008B51AB">
        <w:rPr>
          <w:rFonts w:cs="Arial"/>
        </w:rPr>
        <w:t>3</w:t>
      </w:r>
      <w:r w:rsidR="00B75708">
        <w:rPr>
          <w:rFonts w:cs="Arial"/>
        </w:rPr>
        <w:t>:</w:t>
      </w:r>
      <w:r w:rsidRPr="00B00204">
        <w:rPr>
          <w:rFonts w:cs="Arial"/>
        </w:rPr>
        <w:t xml:space="preserve"> Mit dem digitalen Ökosystem NEXAIRA unterstreicht ebm-papst seinen Anspruch, die Luft- und Kältetechnik in ein neues Zeitalter führen zu wollen.</w:t>
      </w:r>
    </w:p>
    <w:p w14:paraId="08E734F2" w14:textId="77777777" w:rsidR="00B00204" w:rsidRPr="00B00204" w:rsidRDefault="00B00204" w:rsidP="00B00204">
      <w:pPr>
        <w:rPr>
          <w:rFonts w:cs="Arial"/>
        </w:rPr>
      </w:pPr>
    </w:p>
    <w:p w14:paraId="31F15EA6" w14:textId="77777777" w:rsidR="0049304D" w:rsidRPr="00B00204" w:rsidRDefault="0049304D" w:rsidP="00B00204">
      <w:pPr>
        <w:rPr>
          <w:rFonts w:cs="Arial"/>
        </w:rPr>
      </w:pPr>
    </w:p>
    <w:p w14:paraId="2FDAA321" w14:textId="77777777" w:rsidR="00D4274E" w:rsidRPr="00912CBF" w:rsidRDefault="00D4274E" w:rsidP="00D4274E">
      <w:pPr>
        <w:rPr>
          <w:rFonts w:cs="Arial"/>
        </w:rPr>
      </w:pPr>
    </w:p>
    <w:p w14:paraId="540CD679" w14:textId="77777777" w:rsidR="00D4274E" w:rsidRPr="00912CBF" w:rsidRDefault="00D4274E" w:rsidP="00D4274E">
      <w:pPr>
        <w:rPr>
          <w:rFonts w:cs="Arial"/>
        </w:rPr>
      </w:pPr>
    </w:p>
    <w:p w14:paraId="16110ED9" w14:textId="0579B174" w:rsidR="009A6CC8" w:rsidRPr="00912CBF" w:rsidRDefault="009A6CC8" w:rsidP="0028417B">
      <w:pPr>
        <w:pStyle w:val="berschrift1"/>
        <w:jc w:val="both"/>
        <w:rPr>
          <w:rFonts w:ascii="Arial" w:hAnsi="Arial" w:cs="Arial"/>
          <w:b w:val="0"/>
          <w:sz w:val="20"/>
          <w:szCs w:val="20"/>
        </w:rPr>
      </w:pPr>
      <w:r w:rsidRPr="00912CBF">
        <w:rPr>
          <w:rFonts w:ascii="Arial" w:hAnsi="Arial" w:cs="Arial"/>
          <w:b w:val="0"/>
          <w:sz w:val="20"/>
          <w:szCs w:val="20"/>
        </w:rPr>
        <w:t>Bild</w:t>
      </w:r>
      <w:r w:rsidR="004A045E" w:rsidRPr="00912CBF">
        <w:rPr>
          <w:rFonts w:ascii="Arial" w:hAnsi="Arial" w:cs="Arial"/>
          <w:b w:val="0"/>
          <w:sz w:val="20"/>
          <w:szCs w:val="20"/>
        </w:rPr>
        <w:t>er</w:t>
      </w:r>
      <w:r w:rsidRPr="00912CBF">
        <w:rPr>
          <w:rFonts w:ascii="Arial" w:hAnsi="Arial" w:cs="Arial"/>
          <w:b w:val="0"/>
          <w:sz w:val="20"/>
          <w:szCs w:val="20"/>
        </w:rPr>
        <w:tab/>
      </w:r>
      <w:r w:rsidR="00224D56">
        <w:rPr>
          <w:rFonts w:ascii="Arial" w:hAnsi="Arial" w:cs="Arial"/>
          <w:b w:val="0"/>
          <w:sz w:val="20"/>
          <w:szCs w:val="20"/>
        </w:rPr>
        <w:tab/>
      </w:r>
      <w:r w:rsidR="004A045E" w:rsidRPr="00912CBF">
        <w:rPr>
          <w:rFonts w:ascii="Arial" w:hAnsi="Arial" w:cs="Arial"/>
          <w:b w:val="0"/>
          <w:sz w:val="20"/>
          <w:szCs w:val="20"/>
        </w:rPr>
        <w:t>ebm-papst</w:t>
      </w:r>
    </w:p>
    <w:p w14:paraId="0DB55CB1" w14:textId="6B5A7317" w:rsidR="009A6CC8" w:rsidRPr="00912CBF" w:rsidRDefault="009A6CC8" w:rsidP="0028417B">
      <w:pPr>
        <w:pStyle w:val="berschrift1"/>
        <w:jc w:val="both"/>
        <w:rPr>
          <w:rFonts w:ascii="Arial" w:hAnsi="Arial" w:cs="Arial"/>
          <w:sz w:val="20"/>
          <w:szCs w:val="20"/>
        </w:rPr>
      </w:pPr>
      <w:r w:rsidRPr="00912CBF">
        <w:rPr>
          <w:rFonts w:ascii="Arial" w:hAnsi="Arial" w:cs="Arial"/>
          <w:b w:val="0"/>
          <w:sz w:val="20"/>
          <w:szCs w:val="20"/>
        </w:rPr>
        <w:t xml:space="preserve">Zeichen </w:t>
      </w:r>
      <w:r w:rsidRPr="00912CBF">
        <w:rPr>
          <w:rFonts w:ascii="Arial" w:hAnsi="Arial" w:cs="Arial"/>
          <w:b w:val="0"/>
          <w:sz w:val="20"/>
          <w:szCs w:val="20"/>
        </w:rPr>
        <w:tab/>
        <w:t xml:space="preserve">ca. </w:t>
      </w:r>
      <w:r w:rsidR="004C05D7">
        <w:rPr>
          <w:rFonts w:ascii="Arial" w:hAnsi="Arial" w:cs="Arial"/>
          <w:b w:val="0"/>
          <w:sz w:val="20"/>
          <w:szCs w:val="20"/>
        </w:rPr>
        <w:t>2</w:t>
      </w:r>
      <w:r w:rsidR="00792A98" w:rsidRPr="00912CBF">
        <w:rPr>
          <w:rFonts w:ascii="Arial" w:hAnsi="Arial" w:cs="Arial"/>
          <w:b w:val="0"/>
          <w:sz w:val="20"/>
          <w:szCs w:val="20"/>
        </w:rPr>
        <w:t>.</w:t>
      </w:r>
      <w:r w:rsidR="00024298">
        <w:rPr>
          <w:rFonts w:ascii="Arial" w:hAnsi="Arial" w:cs="Arial"/>
          <w:b w:val="0"/>
          <w:sz w:val="20"/>
          <w:szCs w:val="20"/>
        </w:rPr>
        <w:t>9</w:t>
      </w:r>
      <w:r w:rsidR="00792A98" w:rsidRPr="00912CBF">
        <w:rPr>
          <w:rFonts w:ascii="Arial" w:hAnsi="Arial" w:cs="Arial"/>
          <w:b w:val="0"/>
          <w:sz w:val="20"/>
          <w:szCs w:val="20"/>
        </w:rPr>
        <w:t>00</w:t>
      </w:r>
      <w:r w:rsidRPr="00912CBF">
        <w:rPr>
          <w:rFonts w:ascii="Arial" w:hAnsi="Arial" w:cs="Arial"/>
          <w:b w:val="0"/>
          <w:sz w:val="20"/>
          <w:szCs w:val="20"/>
        </w:rPr>
        <w:t xml:space="preserve">, mit Überschriften und Zwischenüberschriften </w:t>
      </w:r>
    </w:p>
    <w:p w14:paraId="01B1BC7C" w14:textId="4D4D5B37" w:rsidR="009A6CC8" w:rsidRPr="00912CBF" w:rsidRDefault="009A6CC8" w:rsidP="0028417B">
      <w:pPr>
        <w:pStyle w:val="berschrift1"/>
        <w:ind w:left="1410" w:hanging="1410"/>
        <w:jc w:val="both"/>
        <w:rPr>
          <w:rFonts w:ascii="Arial" w:hAnsi="Arial" w:cs="Arial"/>
          <w:b w:val="0"/>
          <w:sz w:val="20"/>
          <w:szCs w:val="20"/>
        </w:rPr>
      </w:pPr>
      <w:r w:rsidRPr="00912CBF">
        <w:rPr>
          <w:rFonts w:ascii="Arial" w:hAnsi="Arial" w:cs="Arial"/>
          <w:b w:val="0"/>
          <w:sz w:val="20"/>
          <w:szCs w:val="20"/>
        </w:rPr>
        <w:t>Tags</w:t>
      </w:r>
      <w:r w:rsidRPr="00912CBF">
        <w:rPr>
          <w:rFonts w:ascii="Arial" w:hAnsi="Arial" w:cs="Arial"/>
          <w:b w:val="0"/>
          <w:sz w:val="20"/>
          <w:szCs w:val="20"/>
        </w:rPr>
        <w:tab/>
      </w:r>
      <w:r w:rsidR="00024298" w:rsidRPr="00024298">
        <w:rPr>
          <w:rFonts w:ascii="Arial" w:hAnsi="Arial" w:cs="Arial"/>
          <w:b w:val="0"/>
          <w:sz w:val="20"/>
          <w:szCs w:val="20"/>
        </w:rPr>
        <w:t xml:space="preserve">NEXAIRA, Datenzentrum, KI-gestützte Kühlsystemoptimierung, Digitale Lösungen, Lufttechnik, Effizienz, </w:t>
      </w:r>
      <w:proofErr w:type="spellStart"/>
      <w:r w:rsidR="00024298" w:rsidRPr="00024298">
        <w:rPr>
          <w:rFonts w:ascii="Arial" w:hAnsi="Arial" w:cs="Arial"/>
          <w:b w:val="0"/>
          <w:sz w:val="20"/>
          <w:szCs w:val="20"/>
        </w:rPr>
        <w:t>Predicitve</w:t>
      </w:r>
      <w:proofErr w:type="spellEnd"/>
      <w:r w:rsidR="00024298" w:rsidRPr="00024298">
        <w:rPr>
          <w:rFonts w:ascii="Arial" w:hAnsi="Arial" w:cs="Arial"/>
          <w:b w:val="0"/>
          <w:sz w:val="20"/>
          <w:szCs w:val="20"/>
        </w:rPr>
        <w:t xml:space="preserve"> Maintenance, Cloud, Digitalisierung, KI, Innovation, </w:t>
      </w:r>
      <w:r w:rsidR="00024298" w:rsidRPr="00024298">
        <w:rPr>
          <w:rFonts w:ascii="Arial" w:hAnsi="Arial" w:cs="Arial"/>
          <w:b w:val="0"/>
          <w:sz w:val="20"/>
          <w:szCs w:val="20"/>
        </w:rPr>
        <w:lastRenderedPageBreak/>
        <w:t>Technologieführer, Mittelstand, Lufttechnik, Künstliche Intelligenz, Energiewende</w:t>
      </w:r>
    </w:p>
    <w:p w14:paraId="6983F5FE" w14:textId="01B01114" w:rsidR="0028417B" w:rsidRPr="00024298" w:rsidRDefault="009A6CC8" w:rsidP="00CE77A5">
      <w:pPr>
        <w:pStyle w:val="berschrift1"/>
        <w:jc w:val="both"/>
        <w:rPr>
          <w:rFonts w:ascii="Arial" w:hAnsi="Arial" w:cs="Arial"/>
          <w:sz w:val="20"/>
          <w:szCs w:val="20"/>
          <w:lang w:val="en-US"/>
        </w:rPr>
      </w:pPr>
      <w:r w:rsidRPr="00024298">
        <w:rPr>
          <w:rFonts w:ascii="Arial" w:hAnsi="Arial" w:cs="Arial"/>
          <w:b w:val="0"/>
          <w:sz w:val="20"/>
          <w:szCs w:val="20"/>
          <w:lang w:val="en-US"/>
        </w:rPr>
        <w:t xml:space="preserve">Link </w:t>
      </w:r>
      <w:r w:rsidRPr="00024298">
        <w:rPr>
          <w:rFonts w:ascii="Arial" w:hAnsi="Arial" w:cs="Arial"/>
          <w:b w:val="0"/>
          <w:sz w:val="20"/>
          <w:szCs w:val="20"/>
          <w:lang w:val="en-US"/>
        </w:rPr>
        <w:tab/>
      </w:r>
      <w:r w:rsidR="004C05D7" w:rsidRPr="00024298">
        <w:rPr>
          <w:rFonts w:ascii="Arial" w:hAnsi="Arial" w:cs="Arial"/>
          <w:b w:val="0"/>
          <w:sz w:val="20"/>
          <w:szCs w:val="20"/>
          <w:lang w:val="en-US"/>
        </w:rPr>
        <w:tab/>
      </w:r>
      <w:hyperlink r:id="rId10" w:history="1">
        <w:r w:rsidR="00224D56" w:rsidRPr="00F80A9E">
          <w:rPr>
            <w:rStyle w:val="Hyperlink"/>
            <w:b w:val="0"/>
            <w:bCs/>
            <w:lang w:val="en-US"/>
          </w:rPr>
          <w:t>https://www.ebmpapst.com/hmi</w:t>
        </w:r>
      </w:hyperlink>
      <w:r w:rsidR="00224D56">
        <w:rPr>
          <w:b w:val="0"/>
          <w:bCs/>
          <w:lang w:val="en-US"/>
        </w:rPr>
        <w:t xml:space="preserve"> </w:t>
      </w:r>
      <w:r w:rsidR="00024298">
        <w:rPr>
          <w:lang w:val="en-US"/>
        </w:rPr>
        <w:t xml:space="preserve"> </w:t>
      </w:r>
    </w:p>
    <w:p w14:paraId="78536BE5" w14:textId="77777777" w:rsidR="00A87E41" w:rsidRPr="00024298" w:rsidRDefault="00A87E41" w:rsidP="00A87E41">
      <w:pPr>
        <w:rPr>
          <w:rFonts w:cs="Arial"/>
          <w:b/>
          <w:lang w:val="en-US"/>
        </w:rPr>
      </w:pPr>
      <w:bookmarkStart w:id="1" w:name="_Hlk191281548"/>
    </w:p>
    <w:p w14:paraId="625DEC11" w14:textId="77777777" w:rsidR="00A87E41" w:rsidRPr="00024298" w:rsidRDefault="00A87E41" w:rsidP="00A87E41">
      <w:pPr>
        <w:rPr>
          <w:rFonts w:cs="Arial"/>
          <w:b/>
          <w:lang w:val="en-US"/>
        </w:rPr>
      </w:pPr>
    </w:p>
    <w:p w14:paraId="5F92E752" w14:textId="77777777" w:rsidR="00A87E41" w:rsidRPr="00024298" w:rsidRDefault="00A87E41" w:rsidP="00A87E41">
      <w:pPr>
        <w:rPr>
          <w:rFonts w:cs="Arial"/>
          <w:b/>
          <w:lang w:val="en-US"/>
        </w:rPr>
      </w:pPr>
    </w:p>
    <w:p w14:paraId="753E8FB4" w14:textId="55E2CF3F" w:rsidR="005F478F" w:rsidRPr="00BA11B0" w:rsidRDefault="00024298" w:rsidP="00A87E41">
      <w:pPr>
        <w:rPr>
          <w:rFonts w:cs="Arial"/>
          <w:b/>
        </w:rPr>
      </w:pPr>
      <w:r w:rsidRPr="00133419">
        <w:rPr>
          <w:rFonts w:cs="Arial"/>
          <w:b/>
          <w:sz w:val="21"/>
          <w:szCs w:val="21"/>
        </w:rPr>
        <w:br/>
      </w:r>
      <w:r w:rsidR="005F478F" w:rsidRPr="005F478F">
        <w:rPr>
          <w:rFonts w:cs="Arial"/>
          <w:b/>
          <w:sz w:val="21"/>
          <w:szCs w:val="21"/>
        </w:rPr>
        <w:t>Über ebm-papst</w:t>
      </w:r>
    </w:p>
    <w:p w14:paraId="52510301" w14:textId="77777777" w:rsidR="005F478F" w:rsidRPr="005F478F" w:rsidRDefault="005F478F" w:rsidP="005F478F">
      <w:pPr>
        <w:jc w:val="both"/>
        <w:rPr>
          <w:rFonts w:cs="Arial"/>
          <w:sz w:val="21"/>
          <w:szCs w:val="21"/>
        </w:rPr>
      </w:pPr>
      <w:r w:rsidRPr="005F478F">
        <w:rPr>
          <w:rFonts w:cs="Arial"/>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0D015C26" w14:textId="77777777" w:rsidR="005F478F" w:rsidRPr="005F478F" w:rsidRDefault="005F478F" w:rsidP="005F478F">
      <w:pPr>
        <w:jc w:val="both"/>
        <w:rPr>
          <w:rFonts w:cs="Arial"/>
          <w:sz w:val="21"/>
          <w:szCs w:val="21"/>
        </w:rPr>
      </w:pPr>
      <w:r w:rsidRPr="005F478F">
        <w:rPr>
          <w:rFonts w:cs="Arial"/>
          <w:sz w:val="21"/>
          <w:szCs w:val="21"/>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und Medizintechnik. </w:t>
      </w:r>
    </w:p>
    <w:p w14:paraId="57DB9C67" w14:textId="5687545E" w:rsidR="00A25601" w:rsidRPr="005F478F" w:rsidRDefault="005F478F" w:rsidP="00A25601">
      <w:pPr>
        <w:jc w:val="both"/>
        <w:rPr>
          <w:rFonts w:cs="Arial"/>
          <w:sz w:val="21"/>
          <w:szCs w:val="21"/>
        </w:rPr>
      </w:pPr>
      <w:r w:rsidRPr="005F478F">
        <w:rPr>
          <w:rFonts w:cs="Arial"/>
          <w:sz w:val="21"/>
          <w:szCs w:val="21"/>
        </w:rPr>
        <w:t>Im Geschäftsjahr 2024/25 erwirtschaftete die ebm-papst Gruppe einen Umsatz von 2,1 Milliarden Euro. Weltweit beschäftigt das Unternehmen rund 13.500 Mitarbeitende an knapp 30 Produktionsstandorten, unter anderem in Deutschland, China und den USA, sowie in etwa 50 Vertriebsniederlassungen.</w:t>
      </w:r>
      <w:bookmarkEnd w:id="1"/>
    </w:p>
    <w:sectPr w:rsidR="00A25601" w:rsidRPr="005F478F" w:rsidSect="00001852">
      <w:headerReference w:type="even" r:id="rId11"/>
      <w:headerReference w:type="default" r:id="rId12"/>
      <w:headerReference w:type="first" r:id="rId13"/>
      <w:pgSz w:w="11900" w:h="16840"/>
      <w:pgMar w:top="3175" w:right="3822" w:bottom="992" w:left="107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777AC8" w14:textId="77777777" w:rsidR="008645A2" w:rsidRDefault="008645A2" w:rsidP="002B10BE">
      <w:r>
        <w:separator/>
      </w:r>
    </w:p>
  </w:endnote>
  <w:endnote w:type="continuationSeparator" w:id="0">
    <w:p w14:paraId="78CF8F6E" w14:textId="77777777" w:rsidR="008645A2" w:rsidRDefault="008645A2"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2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MetaBook-Roman">
    <w:altName w:val="Calibri"/>
    <w:charset w:val="00"/>
    <w:family w:val="swiss"/>
    <w:pitch w:val="variable"/>
    <w:sig w:usb0="80000027"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4718A1" w14:textId="77777777" w:rsidR="008645A2" w:rsidRDefault="008645A2" w:rsidP="002B10BE">
      <w:r>
        <w:separator/>
      </w:r>
    </w:p>
  </w:footnote>
  <w:footnote w:type="continuationSeparator" w:id="0">
    <w:p w14:paraId="090F4D2A" w14:textId="77777777" w:rsidR="008645A2" w:rsidRDefault="008645A2"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8556AF" w14:textId="75451AF1" w:rsidR="0079585C" w:rsidRDefault="0079585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158931" w14:textId="1012D166" w:rsidR="003E593D"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5E239D6F">
          <wp:simplePos x="0" y="0"/>
          <wp:positionH relativeFrom="column">
            <wp:posOffset>4691958</wp:posOffset>
          </wp:positionH>
          <wp:positionV relativeFrom="paragraph">
            <wp:posOffset>-353831</wp:posOffset>
          </wp:positionV>
          <wp:extent cx="1900198" cy="1425148"/>
          <wp:effectExtent l="0" t="0" r="5080" b="381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40D700B"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33419">
                            <w:rPr>
                              <w:rFonts w:cs="Arial"/>
                              <w:noProof/>
                              <w:sz w:val="16"/>
                              <w:szCs w:val="18"/>
                            </w:rPr>
                            <w:t>24. Februar 2026</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3200F104" w14:textId="77777777" w:rsidR="005D0EC3" w:rsidRPr="00906C3A" w:rsidRDefault="005D0EC3" w:rsidP="005D0EC3">
                          <w:pPr>
                            <w:rPr>
                              <w:rFonts w:cs="Arial"/>
                              <w:sz w:val="16"/>
                              <w:szCs w:val="18"/>
                            </w:rPr>
                          </w:pPr>
                          <w:r w:rsidRPr="00906C3A">
                            <w:rPr>
                              <w:rFonts w:cs="Arial"/>
                              <w:sz w:val="16"/>
                              <w:szCs w:val="18"/>
                            </w:rPr>
                            <w:t>facebook.com/</w:t>
                          </w:r>
                          <w:proofErr w:type="spellStart"/>
                          <w:r w:rsidRPr="00906C3A">
                            <w:rPr>
                              <w:rFonts w:cs="Arial"/>
                              <w:sz w:val="16"/>
                              <w:szCs w:val="18"/>
                            </w:rPr>
                            <w:t>ebmpapstFANS</w:t>
                          </w:r>
                          <w:proofErr w:type="spellEnd"/>
                        </w:p>
                        <w:p w14:paraId="692AE803" w14:textId="77777777" w:rsidR="005D0EC3" w:rsidRPr="00906C3A" w:rsidRDefault="005D0EC3" w:rsidP="005D0EC3">
                          <w:pPr>
                            <w:rPr>
                              <w:rFonts w:cs="Arial"/>
                              <w:sz w:val="16"/>
                              <w:szCs w:val="18"/>
                            </w:rPr>
                          </w:pPr>
                          <w:r w:rsidRPr="00906C3A">
                            <w:rPr>
                              <w:rFonts w:cs="Arial"/>
                              <w:sz w:val="16"/>
                              <w:szCs w:val="18"/>
                            </w:rPr>
                            <w:t>youtube.com/</w:t>
                          </w:r>
                          <w:proofErr w:type="spellStart"/>
                          <w:r w:rsidRPr="00906C3A">
                            <w:rPr>
                              <w:rFonts w:cs="Arial"/>
                              <w:sz w:val="16"/>
                              <w:szCs w:val="18"/>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140D700B"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133419">
                      <w:rPr>
                        <w:rFonts w:cs="Arial"/>
                        <w:noProof/>
                        <w:sz w:val="16"/>
                        <w:szCs w:val="18"/>
                      </w:rPr>
                      <w:t>24. Februar 2026</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3200F104" w14:textId="77777777" w:rsidR="005D0EC3" w:rsidRPr="00906C3A" w:rsidRDefault="005D0EC3" w:rsidP="005D0EC3">
                    <w:pPr>
                      <w:rPr>
                        <w:rFonts w:cs="Arial"/>
                        <w:sz w:val="16"/>
                        <w:szCs w:val="18"/>
                      </w:rPr>
                    </w:pPr>
                    <w:r w:rsidRPr="00906C3A">
                      <w:rPr>
                        <w:rFonts w:cs="Arial"/>
                        <w:sz w:val="16"/>
                        <w:szCs w:val="18"/>
                      </w:rPr>
                      <w:t>facebook.com/</w:t>
                    </w:r>
                    <w:proofErr w:type="spellStart"/>
                    <w:r w:rsidRPr="00906C3A">
                      <w:rPr>
                        <w:rFonts w:cs="Arial"/>
                        <w:sz w:val="16"/>
                        <w:szCs w:val="18"/>
                      </w:rPr>
                      <w:t>ebmpapstFANS</w:t>
                    </w:r>
                    <w:proofErr w:type="spellEnd"/>
                  </w:p>
                  <w:p w14:paraId="692AE803" w14:textId="77777777" w:rsidR="005D0EC3" w:rsidRPr="00906C3A" w:rsidRDefault="005D0EC3" w:rsidP="005D0EC3">
                    <w:pPr>
                      <w:rPr>
                        <w:rFonts w:cs="Arial"/>
                        <w:sz w:val="16"/>
                        <w:szCs w:val="18"/>
                      </w:rPr>
                    </w:pPr>
                    <w:r w:rsidRPr="00906C3A">
                      <w:rPr>
                        <w:rFonts w:cs="Arial"/>
                        <w:sz w:val="16"/>
                        <w:szCs w:val="18"/>
                      </w:rPr>
                      <w:t>youtube.com/</w:t>
                    </w:r>
                    <w:proofErr w:type="spellStart"/>
                    <w:r w:rsidRPr="00906C3A">
                      <w:rPr>
                        <w:rFonts w:cs="Arial"/>
                        <w:sz w:val="16"/>
                        <w:szCs w:val="18"/>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D52DE9">
      <w:rPr>
        <w:rFonts w:ascii="Arial" w:hAnsi="Arial" w:cs="Arial"/>
        <w:bCs/>
        <w:sz w:val="32"/>
        <w:szCs w:val="32"/>
      </w:rPr>
      <w:t>PRESSEINFORMATION</w:t>
    </w:r>
  </w:p>
  <w:p w14:paraId="2DD739B3" w14:textId="77777777" w:rsidR="003E593D" w:rsidRPr="00D52DE9" w:rsidRDefault="003E593D" w:rsidP="003E593D">
    <w:pPr>
      <w:rPr>
        <w:sz w:val="22"/>
        <w:lang w:eastAsia="ar-SA"/>
      </w:rPr>
    </w:pPr>
  </w:p>
  <w:p w14:paraId="34CD5A26" w14:textId="77777777" w:rsidR="003E593D" w:rsidRPr="00D52DE9" w:rsidRDefault="003E593D" w:rsidP="003E593D">
    <w:pPr>
      <w:rPr>
        <w:sz w:val="22"/>
        <w:lang w:eastAsia="ar-SA"/>
      </w:rPr>
    </w:pPr>
  </w:p>
  <w:p w14:paraId="3FBA3C71" w14:textId="2C835D02" w:rsidR="00E724B2" w:rsidRDefault="00E724B2" w:rsidP="004C05D7">
    <w:pPr>
      <w:rPr>
        <w:rFonts w:eastAsia="Lucida Sans Unicode" w:cs="Arial"/>
        <w:b/>
        <w:bCs/>
        <w:sz w:val="24"/>
        <w:szCs w:val="24"/>
        <w:lang w:eastAsia="ar-SA"/>
      </w:rPr>
    </w:pPr>
    <w:r>
      <w:rPr>
        <w:rFonts w:eastAsia="Lucida Sans Unicode" w:cs="Arial"/>
        <w:b/>
        <w:bCs/>
        <w:sz w:val="24"/>
        <w:szCs w:val="24"/>
        <w:lang w:eastAsia="ar-SA"/>
      </w:rPr>
      <w:t xml:space="preserve">Hannover Messe: </w:t>
    </w:r>
    <w:r w:rsidR="006D2315">
      <w:rPr>
        <w:rFonts w:eastAsia="Lucida Sans Unicode" w:cs="Arial"/>
        <w:b/>
        <w:bCs/>
        <w:sz w:val="24"/>
        <w:szCs w:val="24"/>
        <w:lang w:eastAsia="ar-SA"/>
      </w:rPr>
      <w:t>Digita</w:t>
    </w:r>
    <w:r w:rsidR="00AC583F">
      <w:rPr>
        <w:rFonts w:eastAsia="Lucida Sans Unicode" w:cs="Arial"/>
        <w:b/>
        <w:bCs/>
        <w:sz w:val="24"/>
        <w:szCs w:val="24"/>
        <w:lang w:eastAsia="ar-SA"/>
      </w:rPr>
      <w:t>les Ökosystem NEXAIRA im Fokus</w:t>
    </w:r>
  </w:p>
  <w:p w14:paraId="54D968D2" w14:textId="77777777" w:rsidR="0049304D" w:rsidRDefault="0049304D" w:rsidP="004C05D7">
    <w:pPr>
      <w:rPr>
        <w:rFonts w:eastAsia="Lucida Sans Unicode" w:cs="Arial"/>
        <w:b/>
        <w:bCs/>
        <w:sz w:val="24"/>
        <w:szCs w:val="24"/>
        <w:lang w:eastAsia="ar-SA"/>
      </w:rPr>
    </w:pPr>
  </w:p>
  <w:p w14:paraId="68A4AF70" w14:textId="124906C7" w:rsidR="002B10BE" w:rsidRPr="004F1636" w:rsidRDefault="00AC583F" w:rsidP="004C05D7">
    <w:pPr>
      <w:rPr>
        <w:rFonts w:cs="Arial"/>
        <w:b/>
        <w:sz w:val="32"/>
        <w:szCs w:val="32"/>
      </w:rPr>
    </w:pPr>
    <w:r>
      <w:rPr>
        <w:rFonts w:cs="Arial"/>
        <w:b/>
        <w:sz w:val="32"/>
        <w:szCs w:val="32"/>
      </w:rPr>
      <w:t>Deutsche Messe AG setzt auf Ventilatoren und KI-Lösung von ebm-papst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318E0" w14:textId="2563807E" w:rsidR="0079585C" w:rsidRDefault="0079585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A4A3895"/>
    <w:multiLevelType w:val="hybridMultilevel"/>
    <w:tmpl w:val="E70AED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4B31D4C"/>
    <w:multiLevelType w:val="multilevel"/>
    <w:tmpl w:val="68F2AA7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44C341C8"/>
    <w:multiLevelType w:val="hybridMultilevel"/>
    <w:tmpl w:val="CD98BD9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6877CA4"/>
    <w:multiLevelType w:val="hybridMultilevel"/>
    <w:tmpl w:val="E490213E"/>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start w:val="1"/>
      <w:numFmt w:val="decimal"/>
      <w:lvlText w:val="%4."/>
      <w:lvlJc w:val="left"/>
      <w:pPr>
        <w:ind w:left="2880" w:hanging="360"/>
      </w:pPr>
    </w:lvl>
    <w:lvl w:ilvl="4" w:tplc="04070019">
      <w:start w:val="1"/>
      <w:numFmt w:val="lowerLetter"/>
      <w:lvlText w:val="%5."/>
      <w:lvlJc w:val="left"/>
      <w:pPr>
        <w:ind w:left="3600" w:hanging="360"/>
      </w:pPr>
    </w:lvl>
    <w:lvl w:ilvl="5" w:tplc="0407001B">
      <w:start w:val="1"/>
      <w:numFmt w:val="lowerRoman"/>
      <w:lvlText w:val="%6."/>
      <w:lvlJc w:val="right"/>
      <w:pPr>
        <w:ind w:left="4320" w:hanging="180"/>
      </w:pPr>
    </w:lvl>
    <w:lvl w:ilvl="6" w:tplc="0407000F">
      <w:start w:val="1"/>
      <w:numFmt w:val="decimal"/>
      <w:lvlText w:val="%7."/>
      <w:lvlJc w:val="left"/>
      <w:pPr>
        <w:ind w:left="5040" w:hanging="360"/>
      </w:pPr>
    </w:lvl>
    <w:lvl w:ilvl="7" w:tplc="04070019">
      <w:start w:val="1"/>
      <w:numFmt w:val="lowerLetter"/>
      <w:lvlText w:val="%8."/>
      <w:lvlJc w:val="left"/>
      <w:pPr>
        <w:ind w:left="5760" w:hanging="360"/>
      </w:pPr>
    </w:lvl>
    <w:lvl w:ilvl="8" w:tplc="0407001B">
      <w:start w:val="1"/>
      <w:numFmt w:val="lowerRoman"/>
      <w:lvlText w:val="%9."/>
      <w:lvlJc w:val="right"/>
      <w:pPr>
        <w:ind w:left="6480" w:hanging="180"/>
      </w:pPr>
    </w:lvl>
  </w:abstractNum>
  <w:abstractNum w:abstractNumId="6" w15:restartNumberingAfterBreak="0">
    <w:nsid w:val="7FE70D00"/>
    <w:multiLevelType w:val="hybridMultilevel"/>
    <w:tmpl w:val="B9E86A68"/>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num w:numId="1" w16cid:durableId="1631738403">
    <w:abstractNumId w:val="4"/>
  </w:num>
  <w:num w:numId="2" w16cid:durableId="1839537439">
    <w:abstractNumId w:val="1"/>
  </w:num>
  <w:num w:numId="3" w16cid:durableId="1718701646">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329139903">
    <w:abstractNumId w:val="2"/>
  </w:num>
  <w:num w:numId="5" w16cid:durableId="1406606710">
    <w:abstractNumId w:val="6"/>
  </w:num>
  <w:num w:numId="6" w16cid:durableId="1971205486">
    <w:abstractNumId w:val="5"/>
  </w:num>
  <w:num w:numId="7" w16cid:durableId="1422138301">
    <w:abstractNumId w:val="0"/>
  </w:num>
  <w:num w:numId="8" w16cid:durableId="89982615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01852"/>
    <w:rsid w:val="0000216A"/>
    <w:rsid w:val="00003B94"/>
    <w:rsid w:val="000078D7"/>
    <w:rsid w:val="00010B5C"/>
    <w:rsid w:val="00020253"/>
    <w:rsid w:val="00020372"/>
    <w:rsid w:val="00020DD5"/>
    <w:rsid w:val="00022D96"/>
    <w:rsid w:val="00023344"/>
    <w:rsid w:val="00024298"/>
    <w:rsid w:val="00036FE7"/>
    <w:rsid w:val="000420C6"/>
    <w:rsid w:val="00042883"/>
    <w:rsid w:val="00046311"/>
    <w:rsid w:val="000706A3"/>
    <w:rsid w:val="000748DE"/>
    <w:rsid w:val="00075517"/>
    <w:rsid w:val="00076035"/>
    <w:rsid w:val="0007755B"/>
    <w:rsid w:val="00090E62"/>
    <w:rsid w:val="000A0952"/>
    <w:rsid w:val="000A4D42"/>
    <w:rsid w:val="000C6E19"/>
    <w:rsid w:val="000E5510"/>
    <w:rsid w:val="000F0FA8"/>
    <w:rsid w:val="000F1462"/>
    <w:rsid w:val="000F3399"/>
    <w:rsid w:val="000F34B0"/>
    <w:rsid w:val="000F36D1"/>
    <w:rsid w:val="00114F31"/>
    <w:rsid w:val="001174D2"/>
    <w:rsid w:val="00133419"/>
    <w:rsid w:val="0013755A"/>
    <w:rsid w:val="001611A1"/>
    <w:rsid w:val="00165FB1"/>
    <w:rsid w:val="00181308"/>
    <w:rsid w:val="001A386E"/>
    <w:rsid w:val="001A3EC8"/>
    <w:rsid w:val="001A5907"/>
    <w:rsid w:val="001A7E8E"/>
    <w:rsid w:val="001B2585"/>
    <w:rsid w:val="001D1F64"/>
    <w:rsid w:val="001F6896"/>
    <w:rsid w:val="00201D03"/>
    <w:rsid w:val="00211B0C"/>
    <w:rsid w:val="00224D56"/>
    <w:rsid w:val="00227845"/>
    <w:rsid w:val="00227B78"/>
    <w:rsid w:val="0023497E"/>
    <w:rsid w:val="002359D9"/>
    <w:rsid w:val="00241DC3"/>
    <w:rsid w:val="00252A9B"/>
    <w:rsid w:val="002603EE"/>
    <w:rsid w:val="002703C2"/>
    <w:rsid w:val="00272E05"/>
    <w:rsid w:val="002802D0"/>
    <w:rsid w:val="0028417B"/>
    <w:rsid w:val="00284757"/>
    <w:rsid w:val="00285294"/>
    <w:rsid w:val="002875CC"/>
    <w:rsid w:val="00287E94"/>
    <w:rsid w:val="00293665"/>
    <w:rsid w:val="002A207B"/>
    <w:rsid w:val="002A510C"/>
    <w:rsid w:val="002B0103"/>
    <w:rsid w:val="002B10BE"/>
    <w:rsid w:val="002B7BE8"/>
    <w:rsid w:val="002D51D9"/>
    <w:rsid w:val="002E3D78"/>
    <w:rsid w:val="002F02D5"/>
    <w:rsid w:val="002F17B0"/>
    <w:rsid w:val="002F2990"/>
    <w:rsid w:val="003104F2"/>
    <w:rsid w:val="003252F9"/>
    <w:rsid w:val="0034058E"/>
    <w:rsid w:val="00351B2D"/>
    <w:rsid w:val="003738CB"/>
    <w:rsid w:val="00384F9E"/>
    <w:rsid w:val="00384FC0"/>
    <w:rsid w:val="003D3620"/>
    <w:rsid w:val="003E593D"/>
    <w:rsid w:val="003F7976"/>
    <w:rsid w:val="00422C20"/>
    <w:rsid w:val="00424648"/>
    <w:rsid w:val="00435236"/>
    <w:rsid w:val="00435487"/>
    <w:rsid w:val="00461D8B"/>
    <w:rsid w:val="00473FC1"/>
    <w:rsid w:val="004764EB"/>
    <w:rsid w:val="0049304D"/>
    <w:rsid w:val="004A045E"/>
    <w:rsid w:val="004A230D"/>
    <w:rsid w:val="004C035F"/>
    <w:rsid w:val="004C05D7"/>
    <w:rsid w:val="004D46B5"/>
    <w:rsid w:val="004F145A"/>
    <w:rsid w:val="004F1636"/>
    <w:rsid w:val="004F1EA3"/>
    <w:rsid w:val="004F35C0"/>
    <w:rsid w:val="00503A1E"/>
    <w:rsid w:val="00513D1F"/>
    <w:rsid w:val="005156F3"/>
    <w:rsid w:val="0052328A"/>
    <w:rsid w:val="005274B0"/>
    <w:rsid w:val="00532236"/>
    <w:rsid w:val="00532F54"/>
    <w:rsid w:val="00536C83"/>
    <w:rsid w:val="00541152"/>
    <w:rsid w:val="00543BE6"/>
    <w:rsid w:val="00555801"/>
    <w:rsid w:val="00560670"/>
    <w:rsid w:val="00564A7A"/>
    <w:rsid w:val="0059072C"/>
    <w:rsid w:val="005B759A"/>
    <w:rsid w:val="005C0AF9"/>
    <w:rsid w:val="005C1677"/>
    <w:rsid w:val="005C780C"/>
    <w:rsid w:val="005D0EC3"/>
    <w:rsid w:val="005D1CD1"/>
    <w:rsid w:val="005D5BF9"/>
    <w:rsid w:val="005E5168"/>
    <w:rsid w:val="005F04AB"/>
    <w:rsid w:val="005F07CD"/>
    <w:rsid w:val="005F143E"/>
    <w:rsid w:val="005F478F"/>
    <w:rsid w:val="00616C2C"/>
    <w:rsid w:val="00617BE5"/>
    <w:rsid w:val="00620B23"/>
    <w:rsid w:val="006617D0"/>
    <w:rsid w:val="006624EE"/>
    <w:rsid w:val="00690425"/>
    <w:rsid w:val="00697E56"/>
    <w:rsid w:val="006A3E1A"/>
    <w:rsid w:val="006A491A"/>
    <w:rsid w:val="006A5D1C"/>
    <w:rsid w:val="006A627D"/>
    <w:rsid w:val="006B593C"/>
    <w:rsid w:val="006B5F52"/>
    <w:rsid w:val="006B726C"/>
    <w:rsid w:val="006D0BC3"/>
    <w:rsid w:val="006D2315"/>
    <w:rsid w:val="006D2FDD"/>
    <w:rsid w:val="006D4083"/>
    <w:rsid w:val="006E3F17"/>
    <w:rsid w:val="006E6057"/>
    <w:rsid w:val="006F263C"/>
    <w:rsid w:val="00701913"/>
    <w:rsid w:val="00711085"/>
    <w:rsid w:val="00723BE0"/>
    <w:rsid w:val="00730636"/>
    <w:rsid w:val="00730A07"/>
    <w:rsid w:val="007372E0"/>
    <w:rsid w:val="00745AC8"/>
    <w:rsid w:val="00751B63"/>
    <w:rsid w:val="00754052"/>
    <w:rsid w:val="0075464B"/>
    <w:rsid w:val="00756BAC"/>
    <w:rsid w:val="00764970"/>
    <w:rsid w:val="00781F43"/>
    <w:rsid w:val="00792A98"/>
    <w:rsid w:val="00792F38"/>
    <w:rsid w:val="00794CB9"/>
    <w:rsid w:val="0079585C"/>
    <w:rsid w:val="007C6413"/>
    <w:rsid w:val="007D37E3"/>
    <w:rsid w:val="007E0C9C"/>
    <w:rsid w:val="007F698A"/>
    <w:rsid w:val="00806F16"/>
    <w:rsid w:val="00812A5A"/>
    <w:rsid w:val="008645A2"/>
    <w:rsid w:val="00864F7B"/>
    <w:rsid w:val="00865119"/>
    <w:rsid w:val="00865FCC"/>
    <w:rsid w:val="00870357"/>
    <w:rsid w:val="00871CC6"/>
    <w:rsid w:val="008733C3"/>
    <w:rsid w:val="00883349"/>
    <w:rsid w:val="008A2322"/>
    <w:rsid w:val="008A4E28"/>
    <w:rsid w:val="008A5682"/>
    <w:rsid w:val="008B51AB"/>
    <w:rsid w:val="008C19F9"/>
    <w:rsid w:val="008D520E"/>
    <w:rsid w:val="008D548B"/>
    <w:rsid w:val="008E0148"/>
    <w:rsid w:val="008E0779"/>
    <w:rsid w:val="00905E98"/>
    <w:rsid w:val="00906C3A"/>
    <w:rsid w:val="00912CBF"/>
    <w:rsid w:val="009250C1"/>
    <w:rsid w:val="00930FA9"/>
    <w:rsid w:val="00932329"/>
    <w:rsid w:val="0094114D"/>
    <w:rsid w:val="009413F7"/>
    <w:rsid w:val="009456D4"/>
    <w:rsid w:val="00951070"/>
    <w:rsid w:val="0095602C"/>
    <w:rsid w:val="00960D5F"/>
    <w:rsid w:val="009817E9"/>
    <w:rsid w:val="0099592C"/>
    <w:rsid w:val="009A12DC"/>
    <w:rsid w:val="009A6CC8"/>
    <w:rsid w:val="009B17CB"/>
    <w:rsid w:val="009C55EA"/>
    <w:rsid w:val="009C7933"/>
    <w:rsid w:val="009E3E43"/>
    <w:rsid w:val="009E69AC"/>
    <w:rsid w:val="009F5AEA"/>
    <w:rsid w:val="00A00AE6"/>
    <w:rsid w:val="00A04DB5"/>
    <w:rsid w:val="00A11B88"/>
    <w:rsid w:val="00A135EF"/>
    <w:rsid w:val="00A25601"/>
    <w:rsid w:val="00A37CC4"/>
    <w:rsid w:val="00A50496"/>
    <w:rsid w:val="00A50DAC"/>
    <w:rsid w:val="00A57740"/>
    <w:rsid w:val="00A6267B"/>
    <w:rsid w:val="00A730EF"/>
    <w:rsid w:val="00A823F8"/>
    <w:rsid w:val="00A8521E"/>
    <w:rsid w:val="00A87E41"/>
    <w:rsid w:val="00AB396A"/>
    <w:rsid w:val="00AC34EB"/>
    <w:rsid w:val="00AC583F"/>
    <w:rsid w:val="00AC5B7B"/>
    <w:rsid w:val="00AC6450"/>
    <w:rsid w:val="00AE6145"/>
    <w:rsid w:val="00AE7246"/>
    <w:rsid w:val="00AF19AA"/>
    <w:rsid w:val="00B00204"/>
    <w:rsid w:val="00B3776E"/>
    <w:rsid w:val="00B41C4A"/>
    <w:rsid w:val="00B55A8E"/>
    <w:rsid w:val="00B66353"/>
    <w:rsid w:val="00B75708"/>
    <w:rsid w:val="00B762CD"/>
    <w:rsid w:val="00B83D76"/>
    <w:rsid w:val="00B84699"/>
    <w:rsid w:val="00B93B60"/>
    <w:rsid w:val="00BA07D0"/>
    <w:rsid w:val="00BA11B0"/>
    <w:rsid w:val="00BA6851"/>
    <w:rsid w:val="00BB4909"/>
    <w:rsid w:val="00BC30C1"/>
    <w:rsid w:val="00BC7F9D"/>
    <w:rsid w:val="00BD121C"/>
    <w:rsid w:val="00BF56E6"/>
    <w:rsid w:val="00C009B7"/>
    <w:rsid w:val="00C0354E"/>
    <w:rsid w:val="00C05751"/>
    <w:rsid w:val="00C07F7C"/>
    <w:rsid w:val="00C16D89"/>
    <w:rsid w:val="00C4596C"/>
    <w:rsid w:val="00C61056"/>
    <w:rsid w:val="00C64826"/>
    <w:rsid w:val="00C67003"/>
    <w:rsid w:val="00C70E13"/>
    <w:rsid w:val="00C8169C"/>
    <w:rsid w:val="00C81C5C"/>
    <w:rsid w:val="00C84C8A"/>
    <w:rsid w:val="00C91095"/>
    <w:rsid w:val="00CA05D1"/>
    <w:rsid w:val="00CA0CBA"/>
    <w:rsid w:val="00CA7549"/>
    <w:rsid w:val="00CB5C3C"/>
    <w:rsid w:val="00CB5FFF"/>
    <w:rsid w:val="00CC3AA2"/>
    <w:rsid w:val="00CD547B"/>
    <w:rsid w:val="00CE016E"/>
    <w:rsid w:val="00CE035C"/>
    <w:rsid w:val="00CE6741"/>
    <w:rsid w:val="00CE77A5"/>
    <w:rsid w:val="00D00603"/>
    <w:rsid w:val="00D01F84"/>
    <w:rsid w:val="00D07D1E"/>
    <w:rsid w:val="00D11592"/>
    <w:rsid w:val="00D119C1"/>
    <w:rsid w:val="00D12ADD"/>
    <w:rsid w:val="00D1418C"/>
    <w:rsid w:val="00D213E2"/>
    <w:rsid w:val="00D25C5D"/>
    <w:rsid w:val="00D358FE"/>
    <w:rsid w:val="00D4274E"/>
    <w:rsid w:val="00D47133"/>
    <w:rsid w:val="00D501FC"/>
    <w:rsid w:val="00D50DD9"/>
    <w:rsid w:val="00D52DE9"/>
    <w:rsid w:val="00D53B8E"/>
    <w:rsid w:val="00D55946"/>
    <w:rsid w:val="00D61A0D"/>
    <w:rsid w:val="00D624C8"/>
    <w:rsid w:val="00D72FE3"/>
    <w:rsid w:val="00D92589"/>
    <w:rsid w:val="00D93722"/>
    <w:rsid w:val="00DA2D3D"/>
    <w:rsid w:val="00DB56FE"/>
    <w:rsid w:val="00DD1584"/>
    <w:rsid w:val="00DF2D8C"/>
    <w:rsid w:val="00DF2EE0"/>
    <w:rsid w:val="00DF725C"/>
    <w:rsid w:val="00E002DE"/>
    <w:rsid w:val="00E06679"/>
    <w:rsid w:val="00E43D25"/>
    <w:rsid w:val="00E57040"/>
    <w:rsid w:val="00E60D08"/>
    <w:rsid w:val="00E724B2"/>
    <w:rsid w:val="00E768F1"/>
    <w:rsid w:val="00E823E2"/>
    <w:rsid w:val="00E95BA6"/>
    <w:rsid w:val="00E97156"/>
    <w:rsid w:val="00EA72A3"/>
    <w:rsid w:val="00EB5B87"/>
    <w:rsid w:val="00EC3272"/>
    <w:rsid w:val="00EC694A"/>
    <w:rsid w:val="00ED1663"/>
    <w:rsid w:val="00EE62E4"/>
    <w:rsid w:val="00EF22CF"/>
    <w:rsid w:val="00F12C64"/>
    <w:rsid w:val="00F467B2"/>
    <w:rsid w:val="00F73087"/>
    <w:rsid w:val="00F74652"/>
    <w:rsid w:val="00F94038"/>
    <w:rsid w:val="00FB6A9B"/>
    <w:rsid w:val="00FC7DA6"/>
    <w:rsid w:val="00FD3EF5"/>
    <w:rsid w:val="00FF3AD4"/>
    <w:rsid w:val="00FF71FE"/>
    <w:rsid w:val="00FF75E9"/>
    <w:rsid w:val="1BA6089D"/>
    <w:rsid w:val="1E7688E5"/>
    <w:rsid w:val="1E8A8E60"/>
    <w:rsid w:val="238C2E3E"/>
    <w:rsid w:val="29EC8964"/>
    <w:rsid w:val="5EE1BB72"/>
    <w:rsid w:val="6999EE9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 w:type="paragraph" w:customStyle="1" w:styleId="MAGAFlietext">
    <w:name w:val="MAGA_Fließtext"/>
    <w:basedOn w:val="Standard"/>
    <w:qFormat/>
    <w:rsid w:val="005C1677"/>
    <w:pPr>
      <w:tabs>
        <w:tab w:val="left" w:pos="284"/>
      </w:tabs>
      <w:spacing w:line="340" w:lineRule="exact"/>
    </w:pPr>
    <w:rPr>
      <w:rFonts w:ascii="Calibri Light" w:eastAsia="Georgia" w:hAnsi="Calibri Light" w:cs="Arial"/>
    </w:rPr>
  </w:style>
  <w:style w:type="paragraph" w:customStyle="1" w:styleId="-Text">
    <w:name w:val="-Text"/>
    <w:basedOn w:val="Standard"/>
    <w:qFormat/>
    <w:rsid w:val="00536C83"/>
    <w:pPr>
      <w:shd w:val="clear" w:color="auto" w:fill="FFFFFF"/>
      <w:spacing w:after="57" w:line="360" w:lineRule="auto"/>
      <w:jc w:val="both"/>
    </w:pPr>
    <w:rPr>
      <w:rFonts w:ascii="Times New Roman" w:eastAsia="SimSun" w:hAnsi="Times New Roman"/>
      <w:color w:val="00000A"/>
      <w:sz w:val="24"/>
      <w:szCs w:val="24"/>
      <w:lang w:eastAsia="zh-CN" w:bidi="hi-IN"/>
    </w:rPr>
  </w:style>
  <w:style w:type="paragraph" w:customStyle="1" w:styleId="Default">
    <w:name w:val="Default"/>
    <w:rsid w:val="00616C2C"/>
    <w:pPr>
      <w:autoSpaceDE w:val="0"/>
      <w:autoSpaceDN w:val="0"/>
      <w:adjustRightInd w:val="0"/>
    </w:pPr>
    <w:rPr>
      <w:rFonts w:ascii="Arial" w:hAnsi="Arial" w:cs="Arial"/>
      <w:color w:val="000000"/>
    </w:rPr>
  </w:style>
  <w:style w:type="character" w:customStyle="1" w:styleId="normaltextrun">
    <w:name w:val="normaltextrun"/>
    <w:basedOn w:val="Absatz-Standardschriftart"/>
    <w:rsid w:val="006A491A"/>
  </w:style>
  <w:style w:type="character" w:customStyle="1" w:styleId="eop">
    <w:name w:val="eop"/>
    <w:basedOn w:val="Absatz-Standardschriftart"/>
    <w:rsid w:val="006A491A"/>
  </w:style>
  <w:style w:type="character" w:styleId="NichtaufgelsteErwhnung">
    <w:name w:val="Unresolved Mention"/>
    <w:basedOn w:val="Absatz-Standardschriftart"/>
    <w:uiPriority w:val="99"/>
    <w:semiHidden/>
    <w:unhideWhenUsed/>
    <w:rsid w:val="004A045E"/>
    <w:rPr>
      <w:color w:val="605E5C"/>
      <w:shd w:val="clear" w:color="auto" w:fill="E1DFDD"/>
    </w:rPr>
  </w:style>
  <w:style w:type="character" w:styleId="BesuchterLink">
    <w:name w:val="FollowedHyperlink"/>
    <w:basedOn w:val="Absatz-Standardschriftart"/>
    <w:uiPriority w:val="99"/>
    <w:semiHidden/>
    <w:unhideWhenUsed/>
    <w:rsid w:val="000748DE"/>
    <w:rPr>
      <w:color w:val="800080" w:themeColor="followedHyperlink"/>
      <w:u w:val="single"/>
    </w:rPr>
  </w:style>
  <w:style w:type="character" w:styleId="Kommentarzeichen">
    <w:name w:val="annotation reference"/>
    <w:basedOn w:val="Absatz-Standardschriftart"/>
    <w:uiPriority w:val="99"/>
    <w:semiHidden/>
    <w:unhideWhenUsed/>
    <w:rsid w:val="008E0148"/>
    <w:rPr>
      <w:sz w:val="16"/>
      <w:szCs w:val="16"/>
    </w:rPr>
  </w:style>
  <w:style w:type="paragraph" w:styleId="Kommentartext">
    <w:name w:val="annotation text"/>
    <w:basedOn w:val="Standard"/>
    <w:link w:val="KommentartextZchn"/>
    <w:uiPriority w:val="99"/>
    <w:unhideWhenUsed/>
    <w:rsid w:val="008E0148"/>
  </w:style>
  <w:style w:type="character" w:customStyle="1" w:styleId="KommentartextZchn">
    <w:name w:val="Kommentartext Zchn"/>
    <w:basedOn w:val="Absatz-Standardschriftart"/>
    <w:link w:val="Kommentartext"/>
    <w:uiPriority w:val="99"/>
    <w:rsid w:val="008E0148"/>
    <w:rPr>
      <w:rFonts w:ascii="Arial" w:eastAsia="Times New Roman" w:hAnsi="Arial" w:cs="Times New Roman"/>
      <w:sz w:val="20"/>
      <w:szCs w:val="20"/>
    </w:rPr>
  </w:style>
  <w:style w:type="paragraph" w:styleId="Kommentarthema">
    <w:name w:val="annotation subject"/>
    <w:basedOn w:val="Kommentartext"/>
    <w:next w:val="Kommentartext"/>
    <w:link w:val="KommentarthemaZchn"/>
    <w:uiPriority w:val="99"/>
    <w:semiHidden/>
    <w:unhideWhenUsed/>
    <w:rsid w:val="008E0148"/>
    <w:rPr>
      <w:b/>
      <w:bCs/>
    </w:rPr>
  </w:style>
  <w:style w:type="character" w:customStyle="1" w:styleId="KommentarthemaZchn">
    <w:name w:val="Kommentarthema Zchn"/>
    <w:basedOn w:val="KommentartextZchn"/>
    <w:link w:val="Kommentarthema"/>
    <w:uiPriority w:val="99"/>
    <w:semiHidden/>
    <w:rsid w:val="008E0148"/>
    <w:rPr>
      <w:rFonts w:ascii="Arial" w:eastAsia="Times New Roman" w:hAnsi="Arial" w:cs="Times New Roman"/>
      <w:b/>
      <w:bCs/>
      <w:sz w:val="20"/>
      <w:szCs w:val="20"/>
    </w:rPr>
  </w:style>
  <w:style w:type="paragraph" w:styleId="berarbeitung">
    <w:name w:val="Revision"/>
    <w:hidden/>
    <w:uiPriority w:val="99"/>
    <w:semiHidden/>
    <w:rsid w:val="002B7BE8"/>
    <w:rPr>
      <w:rFonts w:ascii="Arial" w:eastAsia="Times New Roman" w:hAnsi="Arial" w:cs="Times New Roman"/>
      <w:sz w:val="20"/>
      <w:szCs w:val="20"/>
    </w:rPr>
  </w:style>
  <w:style w:type="paragraph" w:styleId="Textkrper">
    <w:name w:val="Body Text"/>
    <w:basedOn w:val="Standard"/>
    <w:link w:val="TextkrperZchn"/>
    <w:semiHidden/>
    <w:unhideWhenUsed/>
    <w:rsid w:val="00A25601"/>
    <w:pPr>
      <w:spacing w:after="160" w:line="320" w:lineRule="atLeast"/>
      <w:jc w:val="both"/>
    </w:pPr>
    <w:rPr>
      <w:rFonts w:ascii="MetaBook-Roman" w:eastAsia="Times" w:hAnsi="MetaBook-Roman"/>
      <w:i/>
      <w:sz w:val="24"/>
      <w:szCs w:val="24"/>
    </w:rPr>
  </w:style>
  <w:style w:type="character" w:customStyle="1" w:styleId="TextkrperZchn">
    <w:name w:val="Textkörper Zchn"/>
    <w:basedOn w:val="Absatz-Standardschriftart"/>
    <w:link w:val="Textkrper"/>
    <w:semiHidden/>
    <w:rsid w:val="00A25601"/>
    <w:rPr>
      <w:rFonts w:ascii="MetaBook-Roman" w:eastAsia="Times" w:hAnsi="MetaBook-Roman" w:cs="Times New Roman"/>
      <w:i/>
    </w:rPr>
  </w:style>
  <w:style w:type="paragraph" w:customStyle="1" w:styleId="RBSB-Zwischen">
    <w:name w:val="RBS_ÜB-Zwischen"/>
    <w:basedOn w:val="Standard"/>
    <w:autoRedefine/>
    <w:qFormat/>
    <w:rsid w:val="004F1636"/>
    <w:pPr>
      <w:keepNext/>
      <w:suppressAutoHyphens/>
      <w:spacing w:line="276" w:lineRule="auto"/>
      <w:jc w:val="both"/>
    </w:pPr>
    <w:rPr>
      <w:rFonts w:eastAsia="SimSun" w:cs="Arial"/>
      <w:sz w:val="22"/>
      <w:szCs w:val="22"/>
      <w:lang w:eastAsia="zh-CN" w:bidi="hi-IN"/>
    </w:rPr>
  </w:style>
  <w:style w:type="paragraph" w:customStyle="1" w:styleId="RBSEinleitung">
    <w:name w:val="RBS_Einleitung"/>
    <w:basedOn w:val="Standard"/>
    <w:qFormat/>
    <w:rsid w:val="004F1636"/>
    <w:pPr>
      <w:suppressAutoHyphens/>
      <w:spacing w:after="198" w:line="360" w:lineRule="auto"/>
      <w:jc w:val="both"/>
    </w:pPr>
    <w:rPr>
      <w:rFonts w:ascii="Times New Roman" w:eastAsia="SimSun" w:hAnsi="Times New Roman" w:cs="Arial"/>
      <w:i/>
      <w:sz w:val="24"/>
      <w:szCs w:val="24"/>
      <w:lang w:eastAsia="zh-CN" w:bidi="hi-IN"/>
    </w:rPr>
  </w:style>
  <w:style w:type="paragraph" w:customStyle="1" w:styleId="symFlietext">
    <w:name w:val="sym_Fließtext"/>
    <w:rsid w:val="00B00204"/>
    <w:pPr>
      <w:spacing w:line="260" w:lineRule="exact"/>
    </w:pPr>
    <w:rPr>
      <w:rFonts w:ascii="Arial" w:eastAsia="Arial Unicode MS" w:hAnsi="Arial" w:cs="Arial"/>
      <w:noProof/>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3000447">
      <w:bodyDiv w:val="1"/>
      <w:marLeft w:val="0"/>
      <w:marRight w:val="0"/>
      <w:marTop w:val="0"/>
      <w:marBottom w:val="0"/>
      <w:divBdr>
        <w:top w:val="none" w:sz="0" w:space="0" w:color="auto"/>
        <w:left w:val="none" w:sz="0" w:space="0" w:color="auto"/>
        <w:bottom w:val="none" w:sz="0" w:space="0" w:color="auto"/>
        <w:right w:val="none" w:sz="0" w:space="0" w:color="auto"/>
      </w:divBdr>
    </w:div>
    <w:div w:id="452554061">
      <w:bodyDiv w:val="1"/>
      <w:marLeft w:val="0"/>
      <w:marRight w:val="0"/>
      <w:marTop w:val="0"/>
      <w:marBottom w:val="0"/>
      <w:divBdr>
        <w:top w:val="none" w:sz="0" w:space="0" w:color="auto"/>
        <w:left w:val="none" w:sz="0" w:space="0" w:color="auto"/>
        <w:bottom w:val="none" w:sz="0" w:space="0" w:color="auto"/>
        <w:right w:val="none" w:sz="0" w:space="0" w:color="auto"/>
      </w:divBdr>
    </w:div>
    <w:div w:id="534463945">
      <w:bodyDiv w:val="1"/>
      <w:marLeft w:val="0"/>
      <w:marRight w:val="0"/>
      <w:marTop w:val="0"/>
      <w:marBottom w:val="0"/>
      <w:divBdr>
        <w:top w:val="none" w:sz="0" w:space="0" w:color="auto"/>
        <w:left w:val="none" w:sz="0" w:space="0" w:color="auto"/>
        <w:bottom w:val="none" w:sz="0" w:space="0" w:color="auto"/>
        <w:right w:val="none" w:sz="0" w:space="0" w:color="auto"/>
      </w:divBdr>
    </w:div>
    <w:div w:id="540678472">
      <w:bodyDiv w:val="1"/>
      <w:marLeft w:val="0"/>
      <w:marRight w:val="0"/>
      <w:marTop w:val="0"/>
      <w:marBottom w:val="0"/>
      <w:divBdr>
        <w:top w:val="none" w:sz="0" w:space="0" w:color="auto"/>
        <w:left w:val="none" w:sz="0" w:space="0" w:color="auto"/>
        <w:bottom w:val="none" w:sz="0" w:space="0" w:color="auto"/>
        <w:right w:val="none" w:sz="0" w:space="0" w:color="auto"/>
      </w:divBdr>
    </w:div>
    <w:div w:id="636303505">
      <w:bodyDiv w:val="1"/>
      <w:marLeft w:val="0"/>
      <w:marRight w:val="0"/>
      <w:marTop w:val="0"/>
      <w:marBottom w:val="0"/>
      <w:divBdr>
        <w:top w:val="none" w:sz="0" w:space="0" w:color="auto"/>
        <w:left w:val="none" w:sz="0" w:space="0" w:color="auto"/>
        <w:bottom w:val="none" w:sz="0" w:space="0" w:color="auto"/>
        <w:right w:val="none" w:sz="0" w:space="0" w:color="auto"/>
      </w:divBdr>
      <w:divsChild>
        <w:div w:id="1452938534">
          <w:marLeft w:val="0"/>
          <w:marRight w:val="0"/>
          <w:marTop w:val="0"/>
          <w:marBottom w:val="0"/>
          <w:divBdr>
            <w:top w:val="none" w:sz="0" w:space="0" w:color="auto"/>
            <w:left w:val="none" w:sz="0" w:space="0" w:color="auto"/>
            <w:bottom w:val="none" w:sz="0" w:space="0" w:color="auto"/>
            <w:right w:val="none" w:sz="0" w:space="0" w:color="auto"/>
          </w:divBdr>
          <w:divsChild>
            <w:div w:id="1674184473">
              <w:marLeft w:val="0"/>
              <w:marRight w:val="0"/>
              <w:marTop w:val="0"/>
              <w:marBottom w:val="0"/>
              <w:divBdr>
                <w:top w:val="none" w:sz="0" w:space="0" w:color="auto"/>
                <w:left w:val="none" w:sz="0" w:space="0" w:color="auto"/>
                <w:bottom w:val="none" w:sz="0" w:space="0" w:color="auto"/>
                <w:right w:val="none" w:sz="0" w:space="0" w:color="auto"/>
              </w:divBdr>
            </w:div>
          </w:divsChild>
        </w:div>
        <w:div w:id="960112347">
          <w:marLeft w:val="0"/>
          <w:marRight w:val="0"/>
          <w:marTop w:val="0"/>
          <w:marBottom w:val="0"/>
          <w:divBdr>
            <w:top w:val="none" w:sz="0" w:space="0" w:color="auto"/>
            <w:left w:val="none" w:sz="0" w:space="0" w:color="auto"/>
            <w:bottom w:val="none" w:sz="0" w:space="0" w:color="auto"/>
            <w:right w:val="none" w:sz="0" w:space="0" w:color="auto"/>
          </w:divBdr>
          <w:divsChild>
            <w:div w:id="18487864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2018439">
      <w:bodyDiv w:val="1"/>
      <w:marLeft w:val="0"/>
      <w:marRight w:val="0"/>
      <w:marTop w:val="0"/>
      <w:marBottom w:val="0"/>
      <w:divBdr>
        <w:top w:val="none" w:sz="0" w:space="0" w:color="auto"/>
        <w:left w:val="none" w:sz="0" w:space="0" w:color="auto"/>
        <w:bottom w:val="none" w:sz="0" w:space="0" w:color="auto"/>
        <w:right w:val="none" w:sz="0" w:space="0" w:color="auto"/>
      </w:divBdr>
    </w:div>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33573487">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 w:id="1164317331">
      <w:bodyDiv w:val="1"/>
      <w:marLeft w:val="0"/>
      <w:marRight w:val="0"/>
      <w:marTop w:val="0"/>
      <w:marBottom w:val="0"/>
      <w:divBdr>
        <w:top w:val="none" w:sz="0" w:space="0" w:color="auto"/>
        <w:left w:val="none" w:sz="0" w:space="0" w:color="auto"/>
        <w:bottom w:val="none" w:sz="0" w:space="0" w:color="auto"/>
        <w:right w:val="none" w:sz="0" w:space="0" w:color="auto"/>
      </w:divBdr>
    </w:div>
    <w:div w:id="1251893138">
      <w:bodyDiv w:val="1"/>
      <w:marLeft w:val="0"/>
      <w:marRight w:val="0"/>
      <w:marTop w:val="0"/>
      <w:marBottom w:val="0"/>
      <w:divBdr>
        <w:top w:val="none" w:sz="0" w:space="0" w:color="auto"/>
        <w:left w:val="none" w:sz="0" w:space="0" w:color="auto"/>
        <w:bottom w:val="none" w:sz="0" w:space="0" w:color="auto"/>
        <w:right w:val="none" w:sz="0" w:space="0" w:color="auto"/>
      </w:divBdr>
    </w:div>
    <w:div w:id="1416976483">
      <w:bodyDiv w:val="1"/>
      <w:marLeft w:val="0"/>
      <w:marRight w:val="0"/>
      <w:marTop w:val="0"/>
      <w:marBottom w:val="0"/>
      <w:divBdr>
        <w:top w:val="none" w:sz="0" w:space="0" w:color="auto"/>
        <w:left w:val="none" w:sz="0" w:space="0" w:color="auto"/>
        <w:bottom w:val="none" w:sz="0" w:space="0" w:color="auto"/>
        <w:right w:val="none" w:sz="0" w:space="0" w:color="auto"/>
      </w:divBdr>
    </w:div>
    <w:div w:id="182434779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mp"/><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ebmpapst.com/hmi"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4</Pages>
  <Words>1062</Words>
  <Characters>7830</Characters>
  <Application>Microsoft Office Word</Application>
  <DocSecurity>0</DocSecurity>
  <Lines>158</Lines>
  <Paragraphs>29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8883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Katrin.Lindner@de.ebmpapst.com</dc:creator>
  <cp:lastModifiedBy>Schöpf, Pascal</cp:lastModifiedBy>
  <cp:revision>6</cp:revision>
  <cp:lastPrinted>2025-11-12T09:09:00Z</cp:lastPrinted>
  <dcterms:created xsi:type="dcterms:W3CDTF">2026-02-23T14:34:00Z</dcterms:created>
  <dcterms:modified xsi:type="dcterms:W3CDTF">2026-02-24T17:00:00Z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3c2391f9</vt:lpwstr>
  </property>
  <property fmtid="{D5CDD505-2E9C-101B-9397-08002B2CF9AE}" pid="3" name="ClassificationContentMarkingHeaderFontProps">
    <vt:lpwstr>#000000,10,Calibri</vt:lpwstr>
  </property>
  <property fmtid="{D5CDD505-2E9C-101B-9397-08002B2CF9AE}" pid="4" name="ClassificationContentMarkingHeaderText">
    <vt:lpwstr>INTERNAL DOCUMENT - should not be shared with third parties without explicit permission.</vt:lpwstr>
  </property>
  <property fmtid="{D5CDD505-2E9C-101B-9397-08002B2CF9AE}" pid="5" name="MSIP_Label_33face94-1887-40f2-94de-a1d79e8056d2_Enabled">
    <vt:lpwstr>true</vt:lpwstr>
  </property>
  <property fmtid="{D5CDD505-2E9C-101B-9397-08002B2CF9AE}" pid="6" name="MSIP_Label_33face94-1887-40f2-94de-a1d79e8056d2_SetDate">
    <vt:lpwstr>2026-02-24T17:00:16Z</vt:lpwstr>
  </property>
  <property fmtid="{D5CDD505-2E9C-101B-9397-08002B2CF9AE}" pid="7" name="MSIP_Label_33face94-1887-40f2-94de-a1d79e8056d2_Method">
    <vt:lpwstr>Privileged</vt:lpwstr>
  </property>
  <property fmtid="{D5CDD505-2E9C-101B-9397-08002B2CF9AE}" pid="8" name="MSIP_Label_33face94-1887-40f2-94de-a1d79e8056d2_Name">
    <vt:lpwstr>Public</vt:lpwstr>
  </property>
  <property fmtid="{D5CDD505-2E9C-101B-9397-08002B2CF9AE}" pid="9" name="MSIP_Label_33face94-1887-40f2-94de-a1d79e8056d2_SiteId">
    <vt:lpwstr>e83c9344-926a-407e-bd67-78bfd5a22a83</vt:lpwstr>
  </property>
  <property fmtid="{D5CDD505-2E9C-101B-9397-08002B2CF9AE}" pid="10" name="MSIP_Label_33face94-1887-40f2-94de-a1d79e8056d2_ActionId">
    <vt:lpwstr>67164e4a-b0a6-44c4-810b-182065a3426a</vt:lpwstr>
  </property>
  <property fmtid="{D5CDD505-2E9C-101B-9397-08002B2CF9AE}" pid="11" name="MSIP_Label_33face94-1887-40f2-94de-a1d79e8056d2_ContentBits">
    <vt:lpwstr>0</vt:lpwstr>
  </property>
  <property fmtid="{D5CDD505-2E9C-101B-9397-08002B2CF9AE}" pid="12" name="MSIP_Label_33face94-1887-40f2-94de-a1d79e8056d2_Tag">
    <vt:lpwstr>10, 0, 1, 1</vt:lpwstr>
  </property>
</Properties>
</file>