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EEE3D0" w14:textId="60AEB1D6" w:rsidR="00227B78" w:rsidRPr="007C410E" w:rsidRDefault="004060F0" w:rsidP="007C410E">
      <w:pPr>
        <w:pStyle w:val="berschrift1"/>
        <w:jc w:val="both"/>
        <w:rPr>
          <w:rFonts w:ascii="Arial" w:hAnsi="Arial" w:cs="Arial"/>
          <w:sz w:val="20"/>
          <w:szCs w:val="20"/>
        </w:rPr>
      </w:pPr>
      <w:r w:rsidRPr="00FF2D0F">
        <w:rPr>
          <w:rFonts w:ascii="Arial" w:hAnsi="Arial" w:cs="Arial"/>
          <w:sz w:val="20"/>
          <w:szCs w:val="20"/>
        </w:rPr>
        <w:t>Der Bedarf an Rechenleistung nimmt stetig zu</w:t>
      </w:r>
      <w:r w:rsidR="00CF45BC" w:rsidRPr="00FF2D0F">
        <w:rPr>
          <w:rFonts w:ascii="Arial" w:hAnsi="Arial" w:cs="Arial"/>
          <w:sz w:val="20"/>
          <w:szCs w:val="20"/>
        </w:rPr>
        <w:t>.</w:t>
      </w:r>
      <w:r w:rsidR="0054534F" w:rsidRPr="00FF2D0F">
        <w:rPr>
          <w:rFonts w:ascii="Arial" w:hAnsi="Arial" w:cs="Arial"/>
          <w:sz w:val="20"/>
          <w:szCs w:val="20"/>
        </w:rPr>
        <w:t xml:space="preserve"> </w:t>
      </w:r>
      <w:r w:rsidR="004B6886" w:rsidRPr="00FF2D0F">
        <w:rPr>
          <w:rFonts w:ascii="Arial" w:hAnsi="Arial" w:cs="Arial"/>
          <w:sz w:val="20"/>
          <w:szCs w:val="20"/>
        </w:rPr>
        <w:t>Dabei benötigt die</w:t>
      </w:r>
      <w:r w:rsidR="0054534F" w:rsidRPr="00FF2D0F">
        <w:rPr>
          <w:rFonts w:ascii="Arial" w:hAnsi="Arial" w:cs="Arial"/>
          <w:sz w:val="20"/>
          <w:szCs w:val="20"/>
        </w:rPr>
        <w:t xml:space="preserve"> Elektronik </w:t>
      </w:r>
      <w:r w:rsidR="004B6886" w:rsidRPr="00FF2D0F">
        <w:rPr>
          <w:rFonts w:ascii="Arial" w:hAnsi="Arial" w:cs="Arial"/>
          <w:sz w:val="20"/>
          <w:szCs w:val="20"/>
        </w:rPr>
        <w:t>eine dauerhafte</w:t>
      </w:r>
      <w:r w:rsidR="0054534F" w:rsidRPr="00FF2D0F">
        <w:rPr>
          <w:rFonts w:ascii="Arial" w:hAnsi="Arial" w:cs="Arial"/>
          <w:sz w:val="20"/>
          <w:szCs w:val="20"/>
        </w:rPr>
        <w:t xml:space="preserve"> Kühlung</w:t>
      </w:r>
      <w:r w:rsidRPr="00FF2D0F">
        <w:rPr>
          <w:rFonts w:ascii="Arial" w:hAnsi="Arial" w:cs="Arial"/>
          <w:sz w:val="20"/>
          <w:szCs w:val="20"/>
        </w:rPr>
        <w:t xml:space="preserve">. </w:t>
      </w:r>
      <w:r w:rsidR="006D2611" w:rsidRPr="00FF2D0F">
        <w:rPr>
          <w:rFonts w:ascii="Arial" w:hAnsi="Arial" w:cs="Arial"/>
          <w:sz w:val="20"/>
          <w:szCs w:val="20"/>
        </w:rPr>
        <w:t>R</w:t>
      </w:r>
      <w:r w:rsidR="00F635B9" w:rsidRPr="00FF2D0F">
        <w:rPr>
          <w:rFonts w:ascii="Arial" w:hAnsi="Arial" w:cs="Arial"/>
          <w:sz w:val="20"/>
          <w:szCs w:val="20"/>
        </w:rPr>
        <w:t xml:space="preserve">und 20 Prozent </w:t>
      </w:r>
      <w:r w:rsidR="006D2611" w:rsidRPr="00FF2D0F">
        <w:rPr>
          <w:rFonts w:ascii="Arial" w:hAnsi="Arial" w:cs="Arial"/>
          <w:sz w:val="20"/>
          <w:szCs w:val="20"/>
        </w:rPr>
        <w:t xml:space="preserve">des Energieverbrauchs in Rechenzentren ist auf die Kühlung zurückzuführen. </w:t>
      </w:r>
      <w:r w:rsidRPr="00FF2D0F">
        <w:rPr>
          <w:rFonts w:ascii="Arial" w:hAnsi="Arial" w:cs="Arial"/>
          <w:sz w:val="20"/>
          <w:szCs w:val="20"/>
        </w:rPr>
        <w:t xml:space="preserve">Effiziente Kühlsysteme sind eine wichtige </w:t>
      </w:r>
      <w:r w:rsidRPr="007C410E">
        <w:rPr>
          <w:rFonts w:ascii="Arial" w:hAnsi="Arial" w:cs="Arial"/>
          <w:sz w:val="20"/>
          <w:szCs w:val="20"/>
        </w:rPr>
        <w:t>Maßnahme</w:t>
      </w:r>
      <w:r w:rsidR="006D2611" w:rsidRPr="007C410E">
        <w:rPr>
          <w:rFonts w:ascii="Arial" w:hAnsi="Arial" w:cs="Arial"/>
          <w:sz w:val="20"/>
          <w:szCs w:val="20"/>
        </w:rPr>
        <w:t>, um den Energieverbrauch v</w:t>
      </w:r>
      <w:r w:rsidR="00F82805" w:rsidRPr="007C410E">
        <w:rPr>
          <w:rFonts w:ascii="Arial" w:hAnsi="Arial" w:cs="Arial"/>
          <w:sz w:val="20"/>
          <w:szCs w:val="20"/>
        </w:rPr>
        <w:t>on Rechenzentren zu verringern.</w:t>
      </w:r>
      <w:r w:rsidR="007C410E" w:rsidRPr="007C410E">
        <w:rPr>
          <w:rFonts w:ascii="Arial" w:hAnsi="Arial" w:cs="Arial"/>
          <w:sz w:val="20"/>
          <w:szCs w:val="20"/>
        </w:rPr>
        <w:t xml:space="preserve"> </w:t>
      </w:r>
      <w:r w:rsidR="006D2611" w:rsidRPr="007C410E">
        <w:rPr>
          <w:rFonts w:ascii="Arial" w:hAnsi="Arial" w:cs="Arial"/>
          <w:sz w:val="20"/>
          <w:szCs w:val="20"/>
        </w:rPr>
        <w:t xml:space="preserve">Mit dem </w:t>
      </w:r>
      <w:proofErr w:type="spellStart"/>
      <w:r w:rsidR="006D2611" w:rsidRPr="007C410E">
        <w:rPr>
          <w:rFonts w:ascii="Arial" w:hAnsi="Arial" w:cs="Arial"/>
          <w:sz w:val="20"/>
          <w:szCs w:val="20"/>
        </w:rPr>
        <w:t>AxiEco</w:t>
      </w:r>
      <w:proofErr w:type="spellEnd"/>
      <w:r w:rsidR="006D2611" w:rsidRPr="007C410E">
        <w:rPr>
          <w:rFonts w:ascii="Arial" w:hAnsi="Arial" w:cs="Arial"/>
          <w:sz w:val="20"/>
          <w:szCs w:val="20"/>
        </w:rPr>
        <w:t xml:space="preserve"> 200 hat ebm-papst </w:t>
      </w:r>
      <w:r w:rsidR="00884555" w:rsidRPr="007C410E">
        <w:rPr>
          <w:rFonts w:ascii="Arial" w:hAnsi="Arial" w:cs="Arial"/>
          <w:sz w:val="20"/>
          <w:szCs w:val="20"/>
        </w:rPr>
        <w:t>einen Kompaktl</w:t>
      </w:r>
      <w:r w:rsidR="00E07156" w:rsidRPr="007C410E">
        <w:rPr>
          <w:rFonts w:ascii="Arial" w:hAnsi="Arial" w:cs="Arial"/>
          <w:sz w:val="20"/>
          <w:szCs w:val="20"/>
        </w:rPr>
        <w:t xml:space="preserve">üfter speziell für den Einsatz in druckfordernden </w:t>
      </w:r>
      <w:r w:rsidR="00A96C2C" w:rsidRPr="007C410E">
        <w:rPr>
          <w:rFonts w:ascii="Arial" w:hAnsi="Arial" w:cs="Arial"/>
          <w:sz w:val="20"/>
          <w:szCs w:val="20"/>
        </w:rPr>
        <w:t>App</w:t>
      </w:r>
      <w:r w:rsidR="00CD7FC0" w:rsidRPr="007C410E">
        <w:rPr>
          <w:rFonts w:ascii="Arial" w:hAnsi="Arial" w:cs="Arial"/>
          <w:sz w:val="20"/>
          <w:szCs w:val="20"/>
        </w:rPr>
        <w:t>likationen konzipiert. Dadurch eignet sich der</w:t>
      </w:r>
      <w:r w:rsidR="00A96C2C" w:rsidRPr="007C410E">
        <w:rPr>
          <w:rFonts w:ascii="Arial" w:hAnsi="Arial" w:cs="Arial"/>
          <w:sz w:val="20"/>
          <w:szCs w:val="20"/>
        </w:rPr>
        <w:t xml:space="preserve"> Lüfter vor alle</w:t>
      </w:r>
      <w:r w:rsidR="00C828F9" w:rsidRPr="007C410E">
        <w:rPr>
          <w:rFonts w:ascii="Arial" w:hAnsi="Arial" w:cs="Arial"/>
          <w:sz w:val="20"/>
          <w:szCs w:val="20"/>
        </w:rPr>
        <w:t>m</w:t>
      </w:r>
      <w:r w:rsidR="00A96C2C" w:rsidRPr="007C410E">
        <w:rPr>
          <w:rFonts w:ascii="Arial" w:hAnsi="Arial" w:cs="Arial"/>
          <w:sz w:val="20"/>
          <w:szCs w:val="20"/>
        </w:rPr>
        <w:t xml:space="preserve"> für Herausforde</w:t>
      </w:r>
      <w:r w:rsidR="00CD7FC0" w:rsidRPr="007C410E">
        <w:rPr>
          <w:rFonts w:ascii="Arial" w:hAnsi="Arial" w:cs="Arial"/>
          <w:sz w:val="20"/>
          <w:szCs w:val="20"/>
        </w:rPr>
        <w:t>rungen</w:t>
      </w:r>
      <w:r w:rsidR="004D2A11" w:rsidRPr="007C410E">
        <w:rPr>
          <w:rFonts w:ascii="Arial" w:hAnsi="Arial" w:cs="Arial"/>
          <w:sz w:val="20"/>
          <w:szCs w:val="20"/>
        </w:rPr>
        <w:t xml:space="preserve"> der </w:t>
      </w:r>
      <w:r w:rsidR="00FB1C1A" w:rsidRPr="007C410E">
        <w:rPr>
          <w:rFonts w:ascii="Arial" w:hAnsi="Arial" w:cs="Arial"/>
          <w:sz w:val="20"/>
          <w:szCs w:val="20"/>
        </w:rPr>
        <w:t>Elektronikkühlung</w:t>
      </w:r>
      <w:r w:rsidR="00CD7FC0" w:rsidRPr="007C410E">
        <w:rPr>
          <w:rFonts w:ascii="Arial" w:hAnsi="Arial" w:cs="Arial"/>
          <w:sz w:val="20"/>
          <w:szCs w:val="20"/>
        </w:rPr>
        <w:t xml:space="preserve"> in Rechenzentren.</w:t>
      </w:r>
    </w:p>
    <w:p w14:paraId="5FF7FC0F" w14:textId="07862C3D" w:rsidR="00A96C2C" w:rsidRPr="00FF2D0F" w:rsidRDefault="00A96C2C" w:rsidP="00A96C2C">
      <w:pPr>
        <w:jc w:val="both"/>
      </w:pPr>
    </w:p>
    <w:p w14:paraId="415BD177" w14:textId="696C8666" w:rsidR="00A96C2C" w:rsidRPr="00FF2D0F" w:rsidRDefault="00E66FF6" w:rsidP="00A96C2C">
      <w:pPr>
        <w:jc w:val="both"/>
        <w:rPr>
          <w:b/>
        </w:rPr>
      </w:pPr>
      <w:r>
        <w:rPr>
          <w:b/>
        </w:rPr>
        <w:t>Optimierte Laufradg</w:t>
      </w:r>
      <w:r w:rsidR="00A96C2C" w:rsidRPr="00FF2D0F">
        <w:rPr>
          <w:b/>
        </w:rPr>
        <w:t xml:space="preserve">eometrie </w:t>
      </w:r>
    </w:p>
    <w:p w14:paraId="28DA1181" w14:textId="75840B3A" w:rsidR="00A96C2C" w:rsidRPr="00FF2D0F" w:rsidRDefault="00E66FF6" w:rsidP="00A96C2C">
      <w:pPr>
        <w:jc w:val="both"/>
      </w:pPr>
      <w:r>
        <w:t>Gemäß neuesten aerodynamischen</w:t>
      </w:r>
      <w:r w:rsidR="00CD1A43" w:rsidRPr="00FF2D0F">
        <w:t xml:space="preserve"> Erkenntnisse</w:t>
      </w:r>
      <w:r>
        <w:t>n</w:t>
      </w:r>
      <w:r w:rsidR="00CD1A43" w:rsidRPr="00FF2D0F">
        <w:t xml:space="preserve"> wurde der Lüfter mit einem speziellen Laufrad ohne Kopf</w:t>
      </w:r>
      <w:r w:rsidR="00F55667" w:rsidRPr="00FF2D0F">
        <w:t>spalt konzipiert, wodurch Turbulenzen und</w:t>
      </w:r>
      <w:r w:rsidR="00A518A7" w:rsidRPr="00FF2D0F">
        <w:t xml:space="preserve"> Verwirbelungen reduziert</w:t>
      </w:r>
      <w:r w:rsidR="00CE006F" w:rsidRPr="00FF2D0F">
        <w:t xml:space="preserve"> werden.</w:t>
      </w:r>
      <w:r w:rsidR="002F4D21">
        <w:t xml:space="preserve"> Laufrad, Schleuderring und Na</w:t>
      </w:r>
      <w:r w:rsidR="00324E45" w:rsidRPr="00FF2D0F">
        <w:t xml:space="preserve">be </w:t>
      </w:r>
      <w:r w:rsidR="00CE006F" w:rsidRPr="00FF2D0F">
        <w:t xml:space="preserve">bilden </w:t>
      </w:r>
      <w:r w:rsidR="00324E45" w:rsidRPr="00FF2D0F">
        <w:t>ei</w:t>
      </w:r>
      <w:r w:rsidR="00B47C78" w:rsidRPr="00FF2D0F">
        <w:t xml:space="preserve">ne kompakte Einheit. </w:t>
      </w:r>
      <w:r w:rsidR="00193099">
        <w:t>Das Eliminieren des</w:t>
      </w:r>
      <w:r w:rsidR="00B47C78" w:rsidRPr="00FF2D0F">
        <w:t xml:space="preserve"> </w:t>
      </w:r>
      <w:r w:rsidR="00324E45" w:rsidRPr="00FF2D0F">
        <w:t>Kopfspalt</w:t>
      </w:r>
      <w:r w:rsidR="00193099">
        <w:t>s</w:t>
      </w:r>
      <w:r w:rsidR="00324E45" w:rsidRPr="00FF2D0F">
        <w:t xml:space="preserve"> zwi</w:t>
      </w:r>
      <w:r w:rsidR="00B47C78" w:rsidRPr="00FF2D0F">
        <w:t>schen Flügeln und Gehäuse sorgt dafür, dass</w:t>
      </w:r>
      <w:r w:rsidR="00324E45" w:rsidRPr="00FF2D0F">
        <w:t xml:space="preserve"> die Schaufelspitzen nicht überströmt</w:t>
      </w:r>
      <w:r w:rsidR="00B47C78" w:rsidRPr="00FF2D0F">
        <w:t xml:space="preserve"> werden</w:t>
      </w:r>
      <w:r w:rsidR="00324E45" w:rsidRPr="00FF2D0F">
        <w:t>. Dadurc</w:t>
      </w:r>
      <w:r w:rsidR="0012075D" w:rsidRPr="00FF2D0F">
        <w:t>h steigt die Effizienz, während das Geräusch</w:t>
      </w:r>
      <w:r w:rsidR="00AB3E49" w:rsidRPr="00FF2D0F">
        <w:t xml:space="preserve"> um bis zu 5 dB</w:t>
      </w:r>
      <w:r w:rsidR="004B716F" w:rsidRPr="00FF2D0F">
        <w:t xml:space="preserve"> </w:t>
      </w:r>
      <w:r w:rsidR="00AB3E49" w:rsidRPr="00FF2D0F">
        <w:t>(A)</w:t>
      </w:r>
      <w:r w:rsidR="0012075D" w:rsidRPr="00FF2D0F">
        <w:t xml:space="preserve"> </w:t>
      </w:r>
      <w:r w:rsidR="00AB3E49" w:rsidRPr="00FF2D0F">
        <w:t>leiser</w:t>
      </w:r>
      <w:r w:rsidR="00B47C78" w:rsidRPr="00FF2D0F">
        <w:t xml:space="preserve"> ist</w:t>
      </w:r>
      <w:r w:rsidR="00BA3DE2" w:rsidRPr="00FF2D0F">
        <w:t xml:space="preserve"> als </w:t>
      </w:r>
      <w:r w:rsidR="008724D6" w:rsidRPr="00FF2D0F">
        <w:t>bei bestehenden</w:t>
      </w:r>
      <w:r w:rsidR="00BA3DE2" w:rsidRPr="00FF2D0F">
        <w:t xml:space="preserve"> </w:t>
      </w:r>
      <w:r w:rsidR="00FF2D0F">
        <w:t>Ventilatoren</w:t>
      </w:r>
      <w:r w:rsidR="00BA3DE2" w:rsidRPr="00FF2D0F">
        <w:t xml:space="preserve">. </w:t>
      </w:r>
      <w:r w:rsidR="00D5424A" w:rsidRPr="00FF2D0F">
        <w:t>Strömungstechn</w:t>
      </w:r>
      <w:r w:rsidR="002D5382">
        <w:t xml:space="preserve">ische Optimierungen sorgen für </w:t>
      </w:r>
      <w:r w:rsidR="00193099">
        <w:t>reduzierte</w:t>
      </w:r>
      <w:r w:rsidR="002D5382">
        <w:t xml:space="preserve"> Einströmturbulenzen und verbesserte </w:t>
      </w:r>
      <w:proofErr w:type="spellStart"/>
      <w:r w:rsidR="002D5382">
        <w:t>Luftanströmung</w:t>
      </w:r>
      <w:proofErr w:type="spellEnd"/>
      <w:r w:rsidR="002D5382">
        <w:t xml:space="preserve">. </w:t>
      </w:r>
      <w:r w:rsidR="0012075D" w:rsidRPr="00FF2D0F">
        <w:t xml:space="preserve">Das aus Aluminium gefertigte Gehäuse trotzt auch widrigen Umgebungsbedingungen und garantiert eine lange </w:t>
      </w:r>
      <w:r w:rsidR="00A07C2C" w:rsidRPr="00FF2D0F">
        <w:t>Lebensdauer im Temperaturbereich von -</w:t>
      </w:r>
      <w:r w:rsidR="00C31194" w:rsidRPr="00FF2D0F">
        <w:t xml:space="preserve"> </w:t>
      </w:r>
      <w:r w:rsidR="00A07C2C" w:rsidRPr="00FF2D0F">
        <w:t xml:space="preserve">20°C bis 60°C. </w:t>
      </w:r>
    </w:p>
    <w:p w14:paraId="12AA8F78" w14:textId="77777777" w:rsidR="00FF2D0F" w:rsidRPr="00FF2D0F" w:rsidRDefault="00FF2D0F" w:rsidP="00FF2D0F">
      <w:pPr>
        <w:jc w:val="both"/>
      </w:pPr>
    </w:p>
    <w:p w14:paraId="32ECD7FB" w14:textId="3071A3ED" w:rsidR="00A07C2C" w:rsidRPr="00FF2D0F" w:rsidRDefault="00644966" w:rsidP="00FF2D0F">
      <w:pPr>
        <w:jc w:val="both"/>
        <w:rPr>
          <w:b/>
        </w:rPr>
      </w:pPr>
      <w:r w:rsidRPr="00FF2D0F">
        <w:rPr>
          <w:b/>
        </w:rPr>
        <w:t>Kraftvolle Motor</w:t>
      </w:r>
      <w:r w:rsidR="00A07C2C" w:rsidRPr="00FF2D0F">
        <w:rPr>
          <w:b/>
        </w:rPr>
        <w:t>entechnik</w:t>
      </w:r>
      <w:r w:rsidR="004B716F" w:rsidRPr="00FF2D0F">
        <w:rPr>
          <w:b/>
        </w:rPr>
        <w:t xml:space="preserve"> – hoher Volumenstrom </w:t>
      </w:r>
    </w:p>
    <w:p w14:paraId="1306FA88" w14:textId="7476A322" w:rsidR="00F5787A" w:rsidRPr="00FF2D0F" w:rsidRDefault="00FB1C1A" w:rsidP="00FF2D0F">
      <w:pPr>
        <w:jc w:val="both"/>
      </w:pPr>
      <w:r>
        <w:rPr>
          <w:rStyle w:val="Kommentarzeichen"/>
          <w:sz w:val="20"/>
          <w:szCs w:val="20"/>
        </w:rPr>
        <w:t xml:space="preserve">Angetrieben wird der </w:t>
      </w:r>
      <w:proofErr w:type="spellStart"/>
      <w:r>
        <w:rPr>
          <w:rStyle w:val="Kommentarzeichen"/>
          <w:sz w:val="20"/>
          <w:szCs w:val="20"/>
        </w:rPr>
        <w:t>AxiEco</w:t>
      </w:r>
      <w:proofErr w:type="spellEnd"/>
      <w:r>
        <w:rPr>
          <w:rStyle w:val="Kommentarzeichen"/>
          <w:sz w:val="20"/>
          <w:szCs w:val="20"/>
        </w:rPr>
        <w:t xml:space="preserve"> 200 von einem dreiphasigen </w:t>
      </w:r>
      <w:proofErr w:type="spellStart"/>
      <w:r>
        <w:rPr>
          <w:rStyle w:val="Kommentarzeichen"/>
          <w:sz w:val="20"/>
          <w:szCs w:val="20"/>
        </w:rPr>
        <w:t>GreenTech</w:t>
      </w:r>
      <w:proofErr w:type="spellEnd"/>
      <w:r>
        <w:rPr>
          <w:rStyle w:val="Kommentarzeichen"/>
          <w:sz w:val="20"/>
          <w:szCs w:val="20"/>
        </w:rPr>
        <w:t xml:space="preserve"> DC Motorenkonzept.</w:t>
      </w:r>
      <w:r w:rsidR="001E6E05">
        <w:rPr>
          <w:rStyle w:val="Kommentarzeichen"/>
          <w:sz w:val="20"/>
          <w:szCs w:val="20"/>
        </w:rPr>
        <w:t xml:space="preserve"> </w:t>
      </w:r>
      <w:r>
        <w:rPr>
          <w:rStyle w:val="Kommentarzeichen"/>
          <w:sz w:val="20"/>
          <w:szCs w:val="20"/>
        </w:rPr>
        <w:t>Ausgestattet m</w:t>
      </w:r>
      <w:r w:rsidR="001E6E05">
        <w:rPr>
          <w:rStyle w:val="Kommentarzeichen"/>
          <w:sz w:val="20"/>
          <w:szCs w:val="20"/>
        </w:rPr>
        <w:t>it Hochleistungselektronik von bis zu 500</w:t>
      </w:r>
      <w:r w:rsidR="007C410E">
        <w:rPr>
          <w:rStyle w:val="Kommentarzeichen"/>
          <w:sz w:val="20"/>
          <w:szCs w:val="20"/>
        </w:rPr>
        <w:t xml:space="preserve"> </w:t>
      </w:r>
      <w:r w:rsidR="001E6E05">
        <w:rPr>
          <w:rStyle w:val="Kommentarzeichen"/>
          <w:sz w:val="20"/>
          <w:szCs w:val="20"/>
        </w:rPr>
        <w:t xml:space="preserve">W erreicht die leistungsstarke Kombination bis zu 7.000 </w:t>
      </w:r>
      <w:r w:rsidR="001E6E05" w:rsidRPr="00FF2D0F">
        <w:t>min</w:t>
      </w:r>
      <w:r w:rsidR="001E6E05" w:rsidRPr="00FF2D0F">
        <w:rPr>
          <w:vertAlign w:val="superscript"/>
        </w:rPr>
        <w:t>-1</w:t>
      </w:r>
      <w:r w:rsidR="001E6E05">
        <w:t xml:space="preserve">. </w:t>
      </w:r>
      <w:r w:rsidR="00E66FF6">
        <w:t xml:space="preserve">Durch ein optimiertes Wärmemanagement wird die entstehende Motorwärme gezielt abgeführt. </w:t>
      </w:r>
      <w:r w:rsidR="008724D6" w:rsidRPr="00FF2D0F">
        <w:t>Kühlöffnungen unterstützen die Motor</w:t>
      </w:r>
      <w:r w:rsidR="00783180">
        <w:t>en</w:t>
      </w:r>
      <w:r w:rsidR="008724D6" w:rsidRPr="00FF2D0F">
        <w:t>kühlung. Der Alu</w:t>
      </w:r>
      <w:r w:rsidR="007C410E">
        <w:t>minium</w:t>
      </w:r>
      <w:r w:rsidR="008724D6" w:rsidRPr="00FF2D0F">
        <w:t>flansch sorgt für</w:t>
      </w:r>
      <w:r w:rsidR="00783180">
        <w:t xml:space="preserve"> eine</w:t>
      </w:r>
      <w:r w:rsidR="008724D6" w:rsidRPr="00FF2D0F">
        <w:t xml:space="preserve"> zusätzliche Wärmeabfuhr. </w:t>
      </w:r>
      <w:r w:rsidR="00FF2D0F" w:rsidRPr="00FF2D0F">
        <w:t>Mit einem Volumenstrom von bis zu 1.800 m</w:t>
      </w:r>
      <w:bookmarkStart w:id="0" w:name="_GoBack"/>
      <w:r w:rsidR="00FF2D0F" w:rsidRPr="00FF2D0F">
        <w:rPr>
          <w:vertAlign w:val="superscript"/>
        </w:rPr>
        <w:t>3</w:t>
      </w:r>
      <w:bookmarkEnd w:id="0"/>
      <w:r w:rsidR="00FF2D0F" w:rsidRPr="00FF2D0F">
        <w:t>/h erreicht der Kompaktlüfter rund neun Prozent mehr Luftleistung im Vergleich zu</w:t>
      </w:r>
      <w:r w:rsidR="00282D61">
        <w:t xml:space="preserve"> bestehenden</w:t>
      </w:r>
      <w:r w:rsidR="00FF2D0F" w:rsidRPr="00FF2D0F">
        <w:t xml:space="preserve"> Ventilatoren derselben Baugröße. </w:t>
      </w:r>
    </w:p>
    <w:p w14:paraId="0C1B339D" w14:textId="77777777" w:rsidR="008724D6" w:rsidRPr="00FF2D0F" w:rsidRDefault="008724D6" w:rsidP="008724D6">
      <w:pPr>
        <w:rPr>
          <w:rStyle w:val="Kommentarzeichen"/>
          <w:sz w:val="20"/>
          <w:szCs w:val="20"/>
        </w:rPr>
      </w:pPr>
    </w:p>
    <w:p w14:paraId="3FD68C43" w14:textId="77777777" w:rsidR="00467D42" w:rsidRDefault="00FA241B" w:rsidP="00467D42">
      <w:pPr>
        <w:rPr>
          <w:b/>
        </w:rPr>
      </w:pPr>
      <w:r w:rsidRPr="00FF2D0F">
        <w:rPr>
          <w:b/>
        </w:rPr>
        <w:t xml:space="preserve">Schnelle Systemwartung </w:t>
      </w:r>
    </w:p>
    <w:p w14:paraId="66AEA0F3" w14:textId="61D35C17" w:rsidR="00F5787A" w:rsidRDefault="000368E5" w:rsidP="00467D42">
      <w:pPr>
        <w:jc w:val="both"/>
      </w:pPr>
      <w:r w:rsidRPr="00467D42">
        <w:t>IT-Equipment wird aufgrund der hohen Verfügbarkeitsanforderungen meist im laufenden Betrieb gewartet.</w:t>
      </w:r>
      <w:r w:rsidR="00467D42" w:rsidRPr="00467D42">
        <w:t xml:space="preserve"> </w:t>
      </w:r>
      <w:r w:rsidR="00634B5C" w:rsidRPr="00467D42">
        <w:t xml:space="preserve">Wird dafür ein einzelner Lüfter oder ein Einschub mit mehreren Lüftern außer Betrieb genommen, kann </w:t>
      </w:r>
      <w:r w:rsidRPr="00467D42">
        <w:t xml:space="preserve">das zu der problematischen </w:t>
      </w:r>
      <w:r w:rsidR="00467D42" w:rsidRPr="00467D42">
        <w:t>Situation</w:t>
      </w:r>
      <w:r w:rsidRPr="00467D42">
        <w:t xml:space="preserve"> führen, dass</w:t>
      </w:r>
      <w:r w:rsidR="00467D42" w:rsidRPr="00467D42">
        <w:t xml:space="preserve"> ein außer Betrieb genommener Lüfter von den verbleibenden Lüftern fremddurchströmt wird. Dieser sogenannte Fremdantrieb erfolgt mit mehreren Tausend Umdrehungen pro Minute in gegenläufiger Drehrichtung. </w:t>
      </w:r>
      <w:r w:rsidR="00634B5C" w:rsidRPr="00467D42">
        <w:t xml:space="preserve">Durch seinen drehmomentstarken Motor und </w:t>
      </w:r>
      <w:r w:rsidR="00467D42" w:rsidRPr="00467D42">
        <w:t>die leistungsstarke</w:t>
      </w:r>
      <w:r w:rsidR="00634B5C" w:rsidRPr="00467D42">
        <w:t xml:space="preserve"> Elektronik garantiert </w:t>
      </w:r>
      <w:r w:rsidR="00467D42" w:rsidRPr="00467D42">
        <w:t>d</w:t>
      </w:r>
      <w:r w:rsidR="00634B5C" w:rsidRPr="00467D42">
        <w:t>er</w:t>
      </w:r>
      <w:r w:rsidR="00467D42" w:rsidRPr="00467D42">
        <w:t xml:space="preserve"> </w:t>
      </w:r>
      <w:proofErr w:type="spellStart"/>
      <w:r w:rsidR="00467D42" w:rsidRPr="00467D42">
        <w:t>AxiEco</w:t>
      </w:r>
      <w:proofErr w:type="spellEnd"/>
      <w:r w:rsidR="00467D42" w:rsidRPr="00467D42">
        <w:t xml:space="preserve"> 200</w:t>
      </w:r>
      <w:r w:rsidR="00634B5C" w:rsidRPr="00467D42">
        <w:t xml:space="preserve"> trotzdem den </w:t>
      </w:r>
      <w:r w:rsidR="00467D42" w:rsidRPr="00467D42">
        <w:t>problemlosen</w:t>
      </w:r>
      <w:r w:rsidR="00634B5C" w:rsidRPr="00467D42">
        <w:t xml:space="preserve"> </w:t>
      </w:r>
      <w:r w:rsidR="002C7ABA">
        <w:t>Wiedera</w:t>
      </w:r>
      <w:r w:rsidR="00634B5C" w:rsidRPr="00467D42">
        <w:t>nlauf</w:t>
      </w:r>
      <w:r w:rsidR="00467D42" w:rsidRPr="00467D42">
        <w:t xml:space="preserve">. Er </w:t>
      </w:r>
      <w:r w:rsidR="00634B5C" w:rsidRPr="00467D42">
        <w:t>ermöglicht so eine effiziente und schnelle Systemwartung inklusive Lüftertausch am laufenden System.</w:t>
      </w:r>
    </w:p>
    <w:p w14:paraId="36E84350" w14:textId="064E4699" w:rsidR="00E66FF6" w:rsidRPr="00FF2D0F" w:rsidRDefault="00B712FE" w:rsidP="00E66FF6">
      <w:pPr>
        <w:jc w:val="both"/>
      </w:pPr>
      <w:r w:rsidRPr="00FF2D0F">
        <w:t xml:space="preserve">Smarte Features, wie FanCheck, Temperatursensor, Steuereingang </w:t>
      </w:r>
      <w:r w:rsidR="00D3497D">
        <w:t xml:space="preserve">(PWM oder Analog) </w:t>
      </w:r>
      <w:r w:rsidRPr="00FF2D0F">
        <w:t xml:space="preserve">und Feuchteschutz, sorgen für mehr Betriebssicherheit und </w:t>
      </w:r>
      <w:r w:rsidR="00EB2648" w:rsidRPr="00FF2D0F">
        <w:t xml:space="preserve">eine erhöhte </w:t>
      </w:r>
      <w:r w:rsidRPr="00FF2D0F">
        <w:t xml:space="preserve">Lebensdauer. </w:t>
      </w:r>
      <w:r w:rsidR="009509DF" w:rsidRPr="00FF2D0F">
        <w:t>Verschiedene Zulassungen (u.a. VDE, UL/CSA,</w:t>
      </w:r>
      <w:r w:rsidR="004D0688">
        <w:t xml:space="preserve"> CCC, CE, EAC</w:t>
      </w:r>
      <w:r w:rsidR="00C801DA">
        <w:t>, UKCA</w:t>
      </w:r>
      <w:r w:rsidR="004D0688">
        <w:t>) ermöglichen</w:t>
      </w:r>
      <w:r w:rsidR="009509DF" w:rsidRPr="00FF2D0F">
        <w:t xml:space="preserve"> den gl</w:t>
      </w:r>
      <w:r w:rsidR="00E66FF6">
        <w:t>obalen Einsatz in Rechenzentren,</w:t>
      </w:r>
      <w:r w:rsidR="00E66FF6" w:rsidRPr="00FF2D0F">
        <w:t xml:space="preserve"> </w:t>
      </w:r>
      <w:r w:rsidR="00A75374">
        <w:t>Tele</w:t>
      </w:r>
      <w:r w:rsidR="00A75374" w:rsidRPr="00FF2D0F">
        <w:t>kommunikation</w:t>
      </w:r>
      <w:r w:rsidR="00E66FF6" w:rsidRPr="00FF2D0F">
        <w:t>, Mobilität, Industrie,</w:t>
      </w:r>
      <w:r w:rsidR="00E66FF6">
        <w:t xml:space="preserve"> Smart Home und Indoor Farming. </w:t>
      </w:r>
    </w:p>
    <w:p w14:paraId="4AB6EF41" w14:textId="66F3B285" w:rsidR="00610382" w:rsidRPr="00D1556F" w:rsidRDefault="00481973" w:rsidP="00D1556F">
      <w:r>
        <w:rPr>
          <w:noProof/>
          <w:lang w:eastAsia="ja-JP"/>
        </w:rPr>
        <w:lastRenderedPageBreak/>
        <w:drawing>
          <wp:inline distT="0" distB="0" distL="0" distR="0" wp14:anchorId="2E14942D" wp14:editId="50A4BAEF">
            <wp:extent cx="4445000" cy="30327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BC51F7.tmp"/>
                    <pic:cNvPicPr/>
                  </pic:nvPicPr>
                  <pic:blipFill>
                    <a:blip r:embed="rId8">
                      <a:extLst>
                        <a:ext uri="{28A0092B-C50C-407E-A947-70E740481C1C}">
                          <a14:useLocalDpi xmlns:a14="http://schemas.microsoft.com/office/drawing/2010/main" val="0"/>
                        </a:ext>
                      </a:extLst>
                    </a:blip>
                    <a:stretch>
                      <a:fillRect/>
                    </a:stretch>
                  </pic:blipFill>
                  <pic:spPr>
                    <a:xfrm>
                      <a:off x="0" y="0"/>
                      <a:ext cx="4445000" cy="3032760"/>
                    </a:xfrm>
                    <a:prstGeom prst="rect">
                      <a:avLst/>
                    </a:prstGeom>
                  </pic:spPr>
                </pic:pic>
              </a:graphicData>
            </a:graphic>
          </wp:inline>
        </w:drawing>
      </w:r>
    </w:p>
    <w:p w14:paraId="132C90A4" w14:textId="03922A6E" w:rsidR="00F5787A" w:rsidRPr="00D1556F" w:rsidRDefault="00EA5B00" w:rsidP="00FB1C1A">
      <w:pPr>
        <w:pStyle w:val="berschrift1"/>
        <w:jc w:val="both"/>
        <w:rPr>
          <w:rFonts w:ascii="Arial" w:hAnsi="Arial" w:cs="Arial"/>
          <w:b w:val="0"/>
          <w:sz w:val="21"/>
        </w:rPr>
      </w:pPr>
      <w:r w:rsidRPr="00D1556F">
        <w:rPr>
          <w:rFonts w:ascii="Arial" w:hAnsi="Arial" w:cs="Arial"/>
          <w:b w:val="0"/>
          <w:sz w:val="21"/>
        </w:rPr>
        <w:t xml:space="preserve">Bild: Speziell für den Einsatz in druckfordernden Applikationen konzipiert, eignet sich der kompakte </w:t>
      </w:r>
      <w:proofErr w:type="spellStart"/>
      <w:r w:rsidRPr="00D1556F">
        <w:rPr>
          <w:rFonts w:ascii="Arial" w:hAnsi="Arial" w:cs="Arial"/>
          <w:b w:val="0"/>
          <w:sz w:val="21"/>
        </w:rPr>
        <w:t>AxiEco</w:t>
      </w:r>
      <w:proofErr w:type="spellEnd"/>
      <w:r w:rsidRPr="00D1556F">
        <w:rPr>
          <w:rFonts w:ascii="Arial" w:hAnsi="Arial" w:cs="Arial"/>
          <w:b w:val="0"/>
          <w:sz w:val="21"/>
        </w:rPr>
        <w:t xml:space="preserve"> 200 vor allem für </w:t>
      </w:r>
      <w:r w:rsidRPr="004E42AC">
        <w:rPr>
          <w:rFonts w:ascii="Arial" w:hAnsi="Arial" w:cs="Arial"/>
          <w:b w:val="0"/>
          <w:sz w:val="21"/>
        </w:rPr>
        <w:t>Herausforderungen</w:t>
      </w:r>
      <w:r w:rsidRPr="00D1556F">
        <w:rPr>
          <w:rFonts w:ascii="Arial" w:hAnsi="Arial" w:cs="Arial"/>
          <w:b w:val="0"/>
          <w:sz w:val="21"/>
        </w:rPr>
        <w:t xml:space="preserve"> in Rechenzentren. </w:t>
      </w:r>
    </w:p>
    <w:p w14:paraId="6A37DD54" w14:textId="77777777" w:rsidR="00EA5B00" w:rsidRPr="00EA5B00" w:rsidRDefault="00EA5B00" w:rsidP="00EA5B00"/>
    <w:p w14:paraId="27734F49" w14:textId="3732513D" w:rsidR="009A6CC8" w:rsidRPr="00D1556F" w:rsidRDefault="004E42AC" w:rsidP="0028417B">
      <w:pPr>
        <w:pStyle w:val="berschrift1"/>
        <w:jc w:val="both"/>
        <w:rPr>
          <w:rFonts w:ascii="Arial" w:hAnsi="Arial" w:cs="Arial"/>
          <w:b w:val="0"/>
          <w:sz w:val="20"/>
        </w:rPr>
      </w:pPr>
      <w:r>
        <w:rPr>
          <w:rFonts w:ascii="Arial" w:hAnsi="Arial" w:cs="Arial"/>
          <w:b w:val="0"/>
          <w:sz w:val="20"/>
        </w:rPr>
        <w:t xml:space="preserve">Bild </w:t>
      </w:r>
      <w:r w:rsidR="009A6CC8" w:rsidRPr="00D1556F">
        <w:rPr>
          <w:rFonts w:ascii="Arial" w:hAnsi="Arial" w:cs="Arial"/>
          <w:b w:val="0"/>
          <w:sz w:val="20"/>
        </w:rPr>
        <w:tab/>
      </w:r>
      <w:r w:rsidR="009A6CC8" w:rsidRPr="00D1556F">
        <w:rPr>
          <w:rFonts w:ascii="Arial" w:hAnsi="Arial" w:cs="Arial"/>
          <w:b w:val="0"/>
          <w:sz w:val="20"/>
        </w:rPr>
        <w:tab/>
        <w:t>ebm-papst</w:t>
      </w:r>
    </w:p>
    <w:p w14:paraId="0DB55CB1" w14:textId="5C81B07D" w:rsidR="009A6CC8" w:rsidRPr="00D1556F" w:rsidRDefault="009A6CC8" w:rsidP="0028417B">
      <w:pPr>
        <w:pStyle w:val="berschrift1"/>
        <w:jc w:val="both"/>
        <w:rPr>
          <w:rFonts w:ascii="Arial" w:hAnsi="Arial" w:cs="Arial"/>
          <w:b w:val="0"/>
          <w:sz w:val="20"/>
        </w:rPr>
      </w:pPr>
      <w:r w:rsidRPr="00D1556F">
        <w:rPr>
          <w:rFonts w:ascii="Arial" w:hAnsi="Arial" w:cs="Arial"/>
          <w:b w:val="0"/>
          <w:sz w:val="20"/>
        </w:rPr>
        <w:t xml:space="preserve">Zeichen </w:t>
      </w:r>
      <w:r w:rsidRPr="00D1556F">
        <w:rPr>
          <w:rFonts w:ascii="Arial" w:hAnsi="Arial" w:cs="Arial"/>
          <w:b w:val="0"/>
          <w:sz w:val="20"/>
        </w:rPr>
        <w:tab/>
        <w:t xml:space="preserve">ca. </w:t>
      </w:r>
      <w:r w:rsidR="009E474E">
        <w:rPr>
          <w:rFonts w:ascii="Arial" w:hAnsi="Arial" w:cs="Arial"/>
          <w:b w:val="0"/>
          <w:sz w:val="20"/>
        </w:rPr>
        <w:t>3</w:t>
      </w:r>
      <w:r w:rsidR="0009382B" w:rsidRPr="00D1556F">
        <w:rPr>
          <w:rFonts w:ascii="Arial" w:hAnsi="Arial" w:cs="Arial"/>
          <w:b w:val="0"/>
          <w:sz w:val="20"/>
        </w:rPr>
        <w:t>.</w:t>
      </w:r>
      <w:r w:rsidR="009E474E">
        <w:rPr>
          <w:rFonts w:ascii="Arial" w:hAnsi="Arial" w:cs="Arial"/>
          <w:b w:val="0"/>
          <w:sz w:val="20"/>
        </w:rPr>
        <w:t>0</w:t>
      </w:r>
      <w:r w:rsidR="0009382B" w:rsidRPr="00D1556F">
        <w:rPr>
          <w:rFonts w:ascii="Arial" w:hAnsi="Arial" w:cs="Arial"/>
          <w:b w:val="0"/>
          <w:sz w:val="20"/>
        </w:rPr>
        <w:t>00</w:t>
      </w:r>
      <w:r w:rsidRPr="00D1556F">
        <w:rPr>
          <w:rFonts w:ascii="Arial" w:hAnsi="Arial" w:cs="Arial"/>
          <w:b w:val="0"/>
          <w:sz w:val="20"/>
        </w:rPr>
        <w:t xml:space="preserve">, mit Überschriften und Zwischenüberschriften </w:t>
      </w:r>
    </w:p>
    <w:p w14:paraId="01B1BC7C" w14:textId="3AD8BDC0" w:rsidR="009A6CC8" w:rsidRPr="00D1556F" w:rsidRDefault="009A6CC8" w:rsidP="0028417B">
      <w:pPr>
        <w:pStyle w:val="berschrift1"/>
        <w:ind w:left="1410" w:hanging="1410"/>
        <w:jc w:val="both"/>
        <w:rPr>
          <w:rFonts w:ascii="Arial" w:hAnsi="Arial" w:cs="Arial"/>
          <w:b w:val="0"/>
          <w:sz w:val="20"/>
        </w:rPr>
      </w:pPr>
      <w:r w:rsidRPr="00D1556F">
        <w:rPr>
          <w:rFonts w:ascii="Arial" w:hAnsi="Arial" w:cs="Arial"/>
          <w:b w:val="0"/>
          <w:sz w:val="20"/>
        </w:rPr>
        <w:t>Tags</w:t>
      </w:r>
      <w:r w:rsidRPr="00D1556F">
        <w:rPr>
          <w:rFonts w:ascii="Arial" w:hAnsi="Arial" w:cs="Arial"/>
          <w:b w:val="0"/>
          <w:sz w:val="20"/>
        </w:rPr>
        <w:tab/>
      </w:r>
      <w:r w:rsidRPr="00D1556F">
        <w:rPr>
          <w:rFonts w:ascii="Arial" w:hAnsi="Arial" w:cs="Arial"/>
          <w:b w:val="0"/>
          <w:sz w:val="20"/>
        </w:rPr>
        <w:tab/>
      </w:r>
      <w:r w:rsidR="0028417B" w:rsidRPr="00D1556F">
        <w:rPr>
          <w:rFonts w:ascii="Arial" w:hAnsi="Arial" w:cs="Arial"/>
          <w:b w:val="0"/>
          <w:sz w:val="20"/>
        </w:rPr>
        <w:t xml:space="preserve">EC-Technologie, </w:t>
      </w:r>
      <w:r w:rsidR="00BD4D7F" w:rsidRPr="00D1556F">
        <w:rPr>
          <w:rFonts w:ascii="Arial" w:hAnsi="Arial" w:cs="Arial"/>
          <w:b w:val="0"/>
          <w:sz w:val="20"/>
        </w:rPr>
        <w:t>Effizienz</w:t>
      </w:r>
      <w:r w:rsidR="00BD4D7F">
        <w:rPr>
          <w:rFonts w:ascii="Arial" w:hAnsi="Arial" w:cs="Arial"/>
          <w:b w:val="0"/>
          <w:sz w:val="20"/>
        </w:rPr>
        <w:t xml:space="preserve">, </w:t>
      </w:r>
      <w:r w:rsidR="00A07C2C" w:rsidRPr="00D1556F">
        <w:rPr>
          <w:rFonts w:ascii="Arial" w:hAnsi="Arial" w:cs="Arial"/>
          <w:b w:val="0"/>
          <w:sz w:val="20"/>
        </w:rPr>
        <w:t>K</w:t>
      </w:r>
      <w:r w:rsidR="00DB3059" w:rsidRPr="00D1556F">
        <w:rPr>
          <w:rFonts w:ascii="Arial" w:hAnsi="Arial" w:cs="Arial"/>
          <w:b w:val="0"/>
          <w:sz w:val="20"/>
        </w:rPr>
        <w:t>ompak</w:t>
      </w:r>
      <w:r w:rsidR="00A07C2C" w:rsidRPr="00D1556F">
        <w:rPr>
          <w:rFonts w:ascii="Arial" w:hAnsi="Arial" w:cs="Arial"/>
          <w:b w:val="0"/>
          <w:sz w:val="20"/>
        </w:rPr>
        <w:t xml:space="preserve">tventilator, </w:t>
      </w:r>
      <w:proofErr w:type="spellStart"/>
      <w:r w:rsidR="00A07C2C" w:rsidRPr="00D1556F">
        <w:rPr>
          <w:rFonts w:ascii="Arial" w:hAnsi="Arial" w:cs="Arial"/>
          <w:b w:val="0"/>
          <w:sz w:val="20"/>
        </w:rPr>
        <w:t>AxiEco</w:t>
      </w:r>
      <w:proofErr w:type="spellEnd"/>
      <w:r w:rsidR="00A07C2C" w:rsidRPr="00D1556F">
        <w:rPr>
          <w:rFonts w:ascii="Arial" w:hAnsi="Arial" w:cs="Arial"/>
          <w:b w:val="0"/>
          <w:sz w:val="20"/>
        </w:rPr>
        <w:t xml:space="preserve"> 200</w:t>
      </w:r>
      <w:r w:rsidR="0028417B" w:rsidRPr="00D1556F">
        <w:rPr>
          <w:rFonts w:ascii="Arial" w:hAnsi="Arial" w:cs="Arial"/>
          <w:b w:val="0"/>
          <w:sz w:val="20"/>
        </w:rPr>
        <w:t xml:space="preserve"> Energieeinsparung, </w:t>
      </w:r>
      <w:r w:rsidR="00BD4D7F">
        <w:rPr>
          <w:rFonts w:ascii="Arial" w:hAnsi="Arial" w:cs="Arial"/>
          <w:b w:val="0"/>
          <w:sz w:val="20"/>
        </w:rPr>
        <w:t>Rechenzentrum, Elektronikkühlung, Telekommunikation</w:t>
      </w:r>
    </w:p>
    <w:p w14:paraId="6983F5FE" w14:textId="00C08123" w:rsidR="0028417B" w:rsidRPr="00D1556F" w:rsidRDefault="009A6CC8" w:rsidP="00D1556F">
      <w:pPr>
        <w:pStyle w:val="berschrift1"/>
        <w:jc w:val="both"/>
        <w:rPr>
          <w:rFonts w:ascii="Arial" w:hAnsi="Arial" w:cs="Arial"/>
          <w:sz w:val="20"/>
          <w:lang w:val="en-US"/>
        </w:rPr>
      </w:pPr>
      <w:r w:rsidRPr="00F82805">
        <w:rPr>
          <w:rFonts w:ascii="Arial" w:hAnsi="Arial" w:cs="Arial"/>
          <w:b w:val="0"/>
          <w:sz w:val="20"/>
          <w:lang w:val="en-US"/>
        </w:rPr>
        <w:t xml:space="preserve">Link </w:t>
      </w:r>
      <w:r w:rsidRPr="00F82805">
        <w:rPr>
          <w:rFonts w:ascii="Arial" w:hAnsi="Arial" w:cs="Arial"/>
          <w:b w:val="0"/>
          <w:sz w:val="20"/>
          <w:lang w:val="en-US"/>
        </w:rPr>
        <w:tab/>
      </w:r>
      <w:r w:rsidRPr="00F82805">
        <w:rPr>
          <w:rFonts w:ascii="Arial" w:hAnsi="Arial" w:cs="Arial"/>
          <w:b w:val="0"/>
          <w:sz w:val="20"/>
          <w:lang w:val="en-US"/>
        </w:rPr>
        <w:tab/>
      </w:r>
      <w:hyperlink r:id="rId9" w:history="1">
        <w:r w:rsidR="00EF36D8" w:rsidRPr="00D1556F">
          <w:rPr>
            <w:rStyle w:val="Hyperlink"/>
            <w:rFonts w:ascii="Arial" w:hAnsi="Arial" w:cs="Arial"/>
            <w:b w:val="0"/>
            <w:sz w:val="20"/>
            <w:lang w:val="en-US"/>
          </w:rPr>
          <w:t>https://www.ebmpapst.com/axieco200</w:t>
        </w:r>
      </w:hyperlink>
    </w:p>
    <w:p w14:paraId="55F064AF" w14:textId="77777777" w:rsidR="00392161" w:rsidRPr="00610382" w:rsidRDefault="00392161" w:rsidP="003104F2">
      <w:pPr>
        <w:rPr>
          <w:rFonts w:cs="Arial"/>
          <w:b/>
          <w:sz w:val="21"/>
          <w:szCs w:val="22"/>
          <w:lang w:val="en-US"/>
        </w:rPr>
      </w:pPr>
    </w:p>
    <w:p w14:paraId="0680F4EF" w14:textId="3CBA6639" w:rsidR="003104F2" w:rsidRPr="00D1556F" w:rsidRDefault="003104F2" w:rsidP="003104F2">
      <w:pPr>
        <w:rPr>
          <w:rFonts w:cs="Arial"/>
          <w:b/>
          <w:sz w:val="21"/>
          <w:szCs w:val="22"/>
        </w:rPr>
      </w:pPr>
      <w:r w:rsidRPr="00D1556F">
        <w:rPr>
          <w:rFonts w:cs="Arial"/>
          <w:b/>
          <w:sz w:val="21"/>
          <w:szCs w:val="22"/>
        </w:rPr>
        <w:t>Über ebm-papst</w:t>
      </w:r>
    </w:p>
    <w:p w14:paraId="44CB84AE" w14:textId="77777777" w:rsidR="00F55667" w:rsidRPr="00F55667" w:rsidRDefault="00F55667" w:rsidP="00F55667">
      <w:pPr>
        <w:jc w:val="both"/>
        <w:rPr>
          <w:sz w:val="21"/>
          <w:szCs w:val="22"/>
        </w:rPr>
      </w:pPr>
      <w:r w:rsidRPr="00F55667">
        <w:rPr>
          <w:sz w:val="21"/>
          <w:szCs w:val="22"/>
        </w:rPr>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4EADCE2B" w14:textId="77777777" w:rsidR="00F55667" w:rsidRPr="00F55667" w:rsidRDefault="00F55667" w:rsidP="00F55667">
      <w:pPr>
        <w:jc w:val="both"/>
        <w:rPr>
          <w:sz w:val="21"/>
          <w:szCs w:val="22"/>
        </w:rPr>
      </w:pPr>
    </w:p>
    <w:p w14:paraId="035485BC" w14:textId="2D7688A9" w:rsidR="002B10BE" w:rsidRPr="00B14D35" w:rsidRDefault="00F55667" w:rsidP="00F55667">
      <w:pPr>
        <w:jc w:val="both"/>
        <w:rPr>
          <w:sz w:val="21"/>
          <w:szCs w:val="22"/>
        </w:rPr>
      </w:pPr>
      <w:r w:rsidRPr="00F55667">
        <w:rPr>
          <w:sz w:val="21"/>
          <w:szCs w:val="22"/>
        </w:rPr>
        <w:t>Im Geschäftsjahr 2021/22 erzielte der Hidden Champion einen Umsatz von 2,288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 und Kältetechnik, Heiztechnik, Automotive, Informationstechnologie, Maschinenbau und Haushaltsgeräte, Intralogistik sowie Medizintechnik.</w:t>
      </w:r>
    </w:p>
    <w:sectPr w:rsidR="002B10BE" w:rsidRPr="00B14D35"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A8616C" w14:textId="77777777" w:rsidR="00344F91" w:rsidRDefault="00344F91" w:rsidP="002B10BE">
      <w:r>
        <w:separator/>
      </w:r>
    </w:p>
  </w:endnote>
  <w:endnote w:type="continuationSeparator" w:id="0">
    <w:p w14:paraId="11FDF212" w14:textId="77777777" w:rsidR="00344F91" w:rsidRDefault="00344F91"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F1CE602" w14:textId="77777777" w:rsidR="00344F91" w:rsidRDefault="00344F91" w:rsidP="002B10BE">
      <w:r>
        <w:separator/>
      </w:r>
    </w:p>
  </w:footnote>
  <w:footnote w:type="continuationSeparator" w:id="0">
    <w:p w14:paraId="4F28DA90" w14:textId="77777777" w:rsidR="00344F91" w:rsidRDefault="00344F91"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4060F0"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48F38F30"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6C1879">
                            <w:rPr>
                              <w:rFonts w:cs="Arial"/>
                              <w:noProof/>
                              <w:sz w:val="16"/>
                              <w:szCs w:val="18"/>
                            </w:rPr>
                            <w:t>25. Oktober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6C1879">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6C1879">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7CD61854" w:rsidR="005D0EC3" w:rsidRPr="002A207B" w:rsidRDefault="001611A1" w:rsidP="005D0EC3">
                    <w:pPr>
                      <w:rPr>
                        <w:rFonts w:cs="Arial"/>
                        <w:sz w:val="16"/>
                        <w:szCs w:val="18"/>
                      </w:rPr>
                    </w:pPr>
                    <w:r>
                      <w:rPr>
                        <w:rFonts w:cs="Arial"/>
                        <w:sz w:val="16"/>
                        <w:szCs w:val="18"/>
                      </w:rPr>
                      <w:t>Pascal Schöpf</w:t>
                    </w:r>
                  </w:p>
                  <w:p w14:paraId="365E3769" w14:textId="3EA9D993" w:rsidR="005D0EC3" w:rsidRPr="002A207B" w:rsidRDefault="001611A1"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36326C3F" w:rsidR="005D0EC3" w:rsidRPr="002A207B" w:rsidRDefault="001611A1"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48F38F30"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6C1879">
                      <w:rPr>
                        <w:rFonts w:cs="Arial"/>
                        <w:noProof/>
                        <w:sz w:val="16"/>
                        <w:szCs w:val="18"/>
                      </w:rPr>
                      <w:t>25. Oktober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6C1879">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6C1879">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4060F0">
      <w:rPr>
        <w:rFonts w:ascii="Arial" w:hAnsi="Arial" w:cs="Arial"/>
        <w:bCs/>
        <w:sz w:val="32"/>
        <w:szCs w:val="32"/>
      </w:rPr>
      <w:t>PRESSEINFORMATION</w:t>
    </w:r>
  </w:p>
  <w:p w14:paraId="173CEFC0" w14:textId="77777777" w:rsidR="003E593D" w:rsidRPr="004060F0" w:rsidRDefault="003E593D" w:rsidP="003E593D">
    <w:pPr>
      <w:pStyle w:val="-B-Zwischen"/>
      <w:spacing w:before="0" w:line="240" w:lineRule="auto"/>
      <w:rPr>
        <w:rFonts w:ascii="Arial" w:hAnsi="Arial" w:cs="Arial"/>
        <w:b w:val="0"/>
        <w:sz w:val="22"/>
      </w:rPr>
    </w:pPr>
  </w:p>
  <w:p w14:paraId="17C64F27" w14:textId="77777777" w:rsidR="003E593D" w:rsidRPr="004060F0" w:rsidRDefault="003E593D" w:rsidP="003E593D">
    <w:pPr>
      <w:rPr>
        <w:sz w:val="22"/>
        <w:lang w:eastAsia="ar-SA"/>
      </w:rPr>
    </w:pPr>
  </w:p>
  <w:p w14:paraId="2DD739B3" w14:textId="77777777" w:rsidR="003E593D" w:rsidRPr="004060F0" w:rsidRDefault="003E593D" w:rsidP="003E593D">
    <w:pPr>
      <w:rPr>
        <w:sz w:val="22"/>
        <w:lang w:eastAsia="ar-SA"/>
      </w:rPr>
    </w:pPr>
  </w:p>
  <w:p w14:paraId="34CD5A26" w14:textId="77777777" w:rsidR="003E593D" w:rsidRPr="004060F0" w:rsidRDefault="003E593D" w:rsidP="003E593D">
    <w:pPr>
      <w:rPr>
        <w:sz w:val="22"/>
        <w:lang w:eastAsia="ar-SA"/>
      </w:rPr>
    </w:pPr>
  </w:p>
  <w:p w14:paraId="20C1F7A8" w14:textId="653E02A9" w:rsidR="00E66FF6" w:rsidRPr="00E66FF6" w:rsidRDefault="00E66FF6" w:rsidP="00E66FF6">
    <w:pPr>
      <w:pStyle w:val="-B-Zwischen"/>
      <w:rPr>
        <w:rFonts w:ascii="Arial" w:hAnsi="Arial" w:cs="Arial"/>
      </w:rPr>
    </w:pPr>
    <w:r>
      <w:rPr>
        <w:rFonts w:ascii="Arial" w:hAnsi="Arial" w:cs="Arial"/>
      </w:rPr>
      <w:t xml:space="preserve">Neuer </w:t>
    </w:r>
    <w:r w:rsidR="007C410E">
      <w:rPr>
        <w:rFonts w:ascii="Arial" w:hAnsi="Arial" w:cs="Arial"/>
      </w:rPr>
      <w:t xml:space="preserve">leistungsstarker </w:t>
    </w:r>
    <w:r>
      <w:rPr>
        <w:rFonts w:ascii="Arial" w:hAnsi="Arial" w:cs="Arial"/>
      </w:rPr>
      <w:t xml:space="preserve">Kompaktlüfter </w:t>
    </w:r>
    <w:proofErr w:type="spellStart"/>
    <w:r>
      <w:rPr>
        <w:rFonts w:ascii="Arial" w:hAnsi="Arial" w:cs="Arial"/>
      </w:rPr>
      <w:t>AxiEco</w:t>
    </w:r>
    <w:proofErr w:type="spellEnd"/>
    <w:r>
      <w:rPr>
        <w:rFonts w:ascii="Arial" w:hAnsi="Arial" w:cs="Arial"/>
      </w:rPr>
      <w:t xml:space="preserve"> 200 </w:t>
    </w:r>
  </w:p>
  <w:p w14:paraId="68A4AF70" w14:textId="3A28C10D" w:rsidR="002B10BE" w:rsidRPr="00EF36D8" w:rsidRDefault="007C410E" w:rsidP="003E593D">
    <w:pPr>
      <w:rPr>
        <w:rFonts w:cs="Arial"/>
        <w:b/>
        <w:sz w:val="32"/>
        <w:szCs w:val="32"/>
      </w:rPr>
    </w:pPr>
    <w:r>
      <w:rPr>
        <w:rFonts w:cs="Arial"/>
        <w:b/>
        <w:sz w:val="32"/>
        <w:szCs w:val="32"/>
      </w:rPr>
      <w:t>Kompaktlüfter</w:t>
    </w:r>
    <w:r w:rsidR="00E66FF6">
      <w:rPr>
        <w:rFonts w:cs="Arial"/>
        <w:b/>
        <w:sz w:val="32"/>
        <w:szCs w:val="32"/>
      </w:rPr>
      <w:t xml:space="preserve"> </w:t>
    </w:r>
    <w:r>
      <w:rPr>
        <w:rFonts w:cs="Arial"/>
        <w:b/>
        <w:sz w:val="32"/>
        <w:szCs w:val="32"/>
      </w:rPr>
      <w:t>für</w:t>
    </w:r>
    <w:r w:rsidR="00E66FF6">
      <w:rPr>
        <w:rFonts w:cs="Arial"/>
        <w:b/>
        <w:sz w:val="32"/>
        <w:szCs w:val="32"/>
      </w:rPr>
      <w:t xml:space="preserve"> druckfordernde </w:t>
    </w:r>
    <w:r>
      <w:rPr>
        <w:rFonts w:cs="Arial"/>
        <w:b/>
        <w:sz w:val="32"/>
        <w:szCs w:val="32"/>
      </w:rPr>
      <w:t>Applikationen</w:t>
    </w:r>
    <w:r w:rsidR="00E66FF6">
      <w:rPr>
        <w:rFonts w:cs="Arial"/>
        <w:b/>
        <w:sz w:val="32"/>
        <w:szCs w:val="32"/>
      </w:rPr>
      <w:t xml:space="preserve"> </w:t>
    </w:r>
    <w:r>
      <w:rPr>
        <w:rFonts w:cs="Arial"/>
        <w:b/>
        <w:sz w:val="32"/>
        <w:szCs w:val="32"/>
      </w:rPr>
      <w:t>in Elektronik und Rechenzentren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s>
  <w:rsids>
    <w:rsidRoot w:val="002B10BE"/>
    <w:rsid w:val="00020DD5"/>
    <w:rsid w:val="000368E5"/>
    <w:rsid w:val="000706A3"/>
    <w:rsid w:val="00074F9D"/>
    <w:rsid w:val="00075517"/>
    <w:rsid w:val="00076035"/>
    <w:rsid w:val="00090E62"/>
    <w:rsid w:val="0009382B"/>
    <w:rsid w:val="000A0AE3"/>
    <w:rsid w:val="000A317C"/>
    <w:rsid w:val="000F34B0"/>
    <w:rsid w:val="00114F31"/>
    <w:rsid w:val="0012075D"/>
    <w:rsid w:val="0013755A"/>
    <w:rsid w:val="001611A1"/>
    <w:rsid w:val="00193099"/>
    <w:rsid w:val="00195991"/>
    <w:rsid w:val="001E6E05"/>
    <w:rsid w:val="001F6896"/>
    <w:rsid w:val="002253C3"/>
    <w:rsid w:val="00227B78"/>
    <w:rsid w:val="0023497E"/>
    <w:rsid w:val="00272727"/>
    <w:rsid w:val="00282D61"/>
    <w:rsid w:val="0028417B"/>
    <w:rsid w:val="002A207B"/>
    <w:rsid w:val="002B10BE"/>
    <w:rsid w:val="002C7ABA"/>
    <w:rsid w:val="002D5382"/>
    <w:rsid w:val="002F41A2"/>
    <w:rsid w:val="002F4D21"/>
    <w:rsid w:val="003104F2"/>
    <w:rsid w:val="00324E45"/>
    <w:rsid w:val="00344F91"/>
    <w:rsid w:val="003837F1"/>
    <w:rsid w:val="00392161"/>
    <w:rsid w:val="00396DD0"/>
    <w:rsid w:val="003E593D"/>
    <w:rsid w:val="004060F0"/>
    <w:rsid w:val="00435B10"/>
    <w:rsid w:val="00467D42"/>
    <w:rsid w:val="00480C92"/>
    <w:rsid w:val="00481973"/>
    <w:rsid w:val="0049308B"/>
    <w:rsid w:val="004B6886"/>
    <w:rsid w:val="004B716F"/>
    <w:rsid w:val="004C7AD8"/>
    <w:rsid w:val="004D0688"/>
    <w:rsid w:val="004D2A11"/>
    <w:rsid w:val="004E42AC"/>
    <w:rsid w:val="004F4265"/>
    <w:rsid w:val="00505B44"/>
    <w:rsid w:val="0054534F"/>
    <w:rsid w:val="0059072C"/>
    <w:rsid w:val="005A76C7"/>
    <w:rsid w:val="005C0AF9"/>
    <w:rsid w:val="005D0EC3"/>
    <w:rsid w:val="005D3EEE"/>
    <w:rsid w:val="005E5168"/>
    <w:rsid w:val="005F07CD"/>
    <w:rsid w:val="005F143E"/>
    <w:rsid w:val="005F39C4"/>
    <w:rsid w:val="00610382"/>
    <w:rsid w:val="00626EE2"/>
    <w:rsid w:val="00634B5C"/>
    <w:rsid w:val="00644966"/>
    <w:rsid w:val="00690BE8"/>
    <w:rsid w:val="0069743D"/>
    <w:rsid w:val="006C1879"/>
    <w:rsid w:val="006C6575"/>
    <w:rsid w:val="006D2611"/>
    <w:rsid w:val="006D2FDD"/>
    <w:rsid w:val="006E3F17"/>
    <w:rsid w:val="00711085"/>
    <w:rsid w:val="00764970"/>
    <w:rsid w:val="00783180"/>
    <w:rsid w:val="007B5CEE"/>
    <w:rsid w:val="007C410E"/>
    <w:rsid w:val="007D22CB"/>
    <w:rsid w:val="00812A5A"/>
    <w:rsid w:val="00844CA2"/>
    <w:rsid w:val="00865FCC"/>
    <w:rsid w:val="00870288"/>
    <w:rsid w:val="008718B9"/>
    <w:rsid w:val="008724D6"/>
    <w:rsid w:val="00884555"/>
    <w:rsid w:val="00894772"/>
    <w:rsid w:val="008D520E"/>
    <w:rsid w:val="008E3764"/>
    <w:rsid w:val="00910E52"/>
    <w:rsid w:val="009212C6"/>
    <w:rsid w:val="009509DF"/>
    <w:rsid w:val="009A12DC"/>
    <w:rsid w:val="009A6CC8"/>
    <w:rsid w:val="009C55EA"/>
    <w:rsid w:val="009E474E"/>
    <w:rsid w:val="00A07C2C"/>
    <w:rsid w:val="00A518A7"/>
    <w:rsid w:val="00A71BD4"/>
    <w:rsid w:val="00A75374"/>
    <w:rsid w:val="00A84539"/>
    <w:rsid w:val="00A8521E"/>
    <w:rsid w:val="00A96C2C"/>
    <w:rsid w:val="00AB3E49"/>
    <w:rsid w:val="00AE7246"/>
    <w:rsid w:val="00B14D35"/>
    <w:rsid w:val="00B47C78"/>
    <w:rsid w:val="00B712FE"/>
    <w:rsid w:val="00B762FC"/>
    <w:rsid w:val="00BA3DE2"/>
    <w:rsid w:val="00BA6851"/>
    <w:rsid w:val="00BD121C"/>
    <w:rsid w:val="00BD4D7F"/>
    <w:rsid w:val="00BF314D"/>
    <w:rsid w:val="00C15BC8"/>
    <w:rsid w:val="00C30E5E"/>
    <w:rsid w:val="00C31194"/>
    <w:rsid w:val="00C801DA"/>
    <w:rsid w:val="00C828F9"/>
    <w:rsid w:val="00CA05D1"/>
    <w:rsid w:val="00CC3AA2"/>
    <w:rsid w:val="00CD1A43"/>
    <w:rsid w:val="00CD7FC0"/>
    <w:rsid w:val="00CE006F"/>
    <w:rsid w:val="00CF45BC"/>
    <w:rsid w:val="00D1418C"/>
    <w:rsid w:val="00D1556F"/>
    <w:rsid w:val="00D16A44"/>
    <w:rsid w:val="00D3497D"/>
    <w:rsid w:val="00D5424A"/>
    <w:rsid w:val="00D55946"/>
    <w:rsid w:val="00D61A0D"/>
    <w:rsid w:val="00D624C8"/>
    <w:rsid w:val="00DB3059"/>
    <w:rsid w:val="00DF725C"/>
    <w:rsid w:val="00E07156"/>
    <w:rsid w:val="00E12A0C"/>
    <w:rsid w:val="00E30B56"/>
    <w:rsid w:val="00E43D25"/>
    <w:rsid w:val="00E66FF6"/>
    <w:rsid w:val="00E75D1F"/>
    <w:rsid w:val="00E823E2"/>
    <w:rsid w:val="00E82E85"/>
    <w:rsid w:val="00EA5B00"/>
    <w:rsid w:val="00EB2648"/>
    <w:rsid w:val="00EF36D8"/>
    <w:rsid w:val="00F467B2"/>
    <w:rsid w:val="00F55667"/>
    <w:rsid w:val="00F5787A"/>
    <w:rsid w:val="00F635B9"/>
    <w:rsid w:val="00F73087"/>
    <w:rsid w:val="00F82805"/>
    <w:rsid w:val="00FA241B"/>
    <w:rsid w:val="00FB1C1A"/>
    <w:rsid w:val="00FC7DA6"/>
    <w:rsid w:val="00FF2D0F"/>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0ADAA128"/>
  <w14:defaultImageDpi w14:val="300"/>
  <w15:docId w15:val="{FF69DAF0-92C3-44EC-B299-788A19791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392161"/>
    <w:rPr>
      <w:color w:val="800080" w:themeColor="followedHyperlink"/>
      <w:u w:val="single"/>
    </w:rPr>
  </w:style>
  <w:style w:type="character" w:styleId="Kommentarzeichen">
    <w:name w:val="annotation reference"/>
    <w:basedOn w:val="Absatz-Standardschriftart"/>
    <w:uiPriority w:val="99"/>
    <w:semiHidden/>
    <w:unhideWhenUsed/>
    <w:rsid w:val="00C828F9"/>
    <w:rPr>
      <w:sz w:val="16"/>
      <w:szCs w:val="16"/>
    </w:rPr>
  </w:style>
  <w:style w:type="paragraph" w:styleId="Kommentartext">
    <w:name w:val="annotation text"/>
    <w:basedOn w:val="Standard"/>
    <w:link w:val="KommentartextZchn"/>
    <w:uiPriority w:val="99"/>
    <w:semiHidden/>
    <w:unhideWhenUsed/>
    <w:rsid w:val="00C828F9"/>
  </w:style>
  <w:style w:type="character" w:customStyle="1" w:styleId="KommentartextZchn">
    <w:name w:val="Kommentartext Zchn"/>
    <w:basedOn w:val="Absatz-Standardschriftart"/>
    <w:link w:val="Kommentartext"/>
    <w:uiPriority w:val="99"/>
    <w:semiHidden/>
    <w:rsid w:val="00C828F9"/>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C828F9"/>
    <w:rPr>
      <w:b/>
      <w:bCs/>
    </w:rPr>
  </w:style>
  <w:style w:type="character" w:customStyle="1" w:styleId="KommentarthemaZchn">
    <w:name w:val="Kommentarthema Zchn"/>
    <w:basedOn w:val="KommentartextZchn"/>
    <w:link w:val="Kommentarthema"/>
    <w:uiPriority w:val="99"/>
    <w:semiHidden/>
    <w:rsid w:val="00C828F9"/>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ebmpapst.com/axieco20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8FE382-CC67-40BF-A13A-75183A61E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613</Words>
  <Characters>3868</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18</cp:revision>
  <cp:lastPrinted>2022-10-25T06:22:00Z</cp:lastPrinted>
  <dcterms:created xsi:type="dcterms:W3CDTF">2022-08-31T14:02:00Z</dcterms:created>
  <dcterms:modified xsi:type="dcterms:W3CDTF">2022-10-25T06:22:00Z</dcterms:modified>
</cp:coreProperties>
</file>