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FC853" w14:textId="77777777" w:rsidR="00044732" w:rsidRPr="001F33DA" w:rsidRDefault="00044732" w:rsidP="00044732">
      <w:pPr>
        <w:spacing w:line="280" w:lineRule="atLeast"/>
        <w:jc w:val="both"/>
        <w:rPr>
          <w:rFonts w:cs="Arial"/>
          <w:b/>
          <w:sz w:val="22"/>
          <w:szCs w:val="22"/>
          <w:lang w:val="en-US"/>
        </w:rPr>
      </w:pPr>
      <w:bookmarkStart w:id="0" w:name="_GoBack"/>
      <w:r w:rsidRPr="001F33DA">
        <w:rPr>
          <w:rFonts w:cs="Arial"/>
          <w:b/>
          <w:sz w:val="22"/>
          <w:szCs w:val="22"/>
          <w:lang w:val="en-US"/>
        </w:rPr>
        <w:t>Increasing packing density in server cabinets and ever-increasing power throughput are becoming a challenge for electronics cooling. ebm-papst</w:t>
      </w:r>
      <w:r w:rsidRPr="001F33DA">
        <w:rPr>
          <w:rFonts w:cs="Arial"/>
          <w:b/>
          <w:color w:val="000000" w:themeColor="text1"/>
          <w:sz w:val="22"/>
          <w:szCs w:val="22"/>
          <w:lang w:val="en-US"/>
        </w:rPr>
        <w:t xml:space="preserve"> has developed the new high-performance DiaForce diagonal compact fan specially for applications</w:t>
      </w:r>
      <w:r w:rsidRPr="001F33DA">
        <w:rPr>
          <w:rFonts w:cs="Arial"/>
          <w:b/>
          <w:sz w:val="22"/>
          <w:szCs w:val="22"/>
          <w:lang w:val="en-US"/>
        </w:rPr>
        <w:t xml:space="preserve"> with high availability requirements, e.g. in data centers or base stations for mobile communications. </w:t>
      </w:r>
    </w:p>
    <w:p w14:paraId="766508FE" w14:textId="77777777" w:rsidR="00044732" w:rsidRPr="001F33DA" w:rsidRDefault="00044732" w:rsidP="00044732">
      <w:pPr>
        <w:spacing w:line="280" w:lineRule="atLeast"/>
        <w:jc w:val="both"/>
        <w:rPr>
          <w:rFonts w:cs="Arial"/>
          <w:sz w:val="22"/>
          <w:szCs w:val="22"/>
          <w:lang w:val="en-US"/>
        </w:rPr>
      </w:pPr>
    </w:p>
    <w:p w14:paraId="1D16E73F" w14:textId="77777777" w:rsidR="00044732" w:rsidRPr="001F33DA" w:rsidRDefault="00044732" w:rsidP="00044732">
      <w:pPr>
        <w:spacing w:line="280" w:lineRule="atLeast"/>
        <w:jc w:val="both"/>
        <w:rPr>
          <w:rFonts w:cs="Arial"/>
          <w:sz w:val="22"/>
          <w:szCs w:val="22"/>
          <w:lang w:val="en-US"/>
        </w:rPr>
      </w:pPr>
      <w:r w:rsidRPr="001F33DA">
        <w:rPr>
          <w:rFonts w:cs="Arial"/>
          <w:sz w:val="22"/>
          <w:szCs w:val="22"/>
          <w:lang w:val="en-US"/>
        </w:rPr>
        <w:t>Until now, axial compact fans have been used predominantly for electronics cooling, but with ever higher cooling capacity and more compact designs, they are pushed to their limits. There is little space in these applications and it is often impossible to simply install more or larger fans. In order to keep increasing the cooling capacity nevertheless, two axial compact fans with counter-rotating rotors are often installed, but this results in greater energy consumption and significantly more operating noise. To meet these special challenges, ebm-papst has taken a different approach and developed the DiaForce diagonal compact fan.</w:t>
      </w:r>
    </w:p>
    <w:p w14:paraId="12B20FD1" w14:textId="77777777" w:rsidR="00044732" w:rsidRPr="001F33DA" w:rsidRDefault="00044732" w:rsidP="00044732">
      <w:pPr>
        <w:spacing w:line="280" w:lineRule="atLeast"/>
        <w:jc w:val="both"/>
        <w:rPr>
          <w:rFonts w:cs="Arial"/>
          <w:sz w:val="22"/>
          <w:szCs w:val="22"/>
          <w:lang w:val="en-US"/>
        </w:rPr>
      </w:pPr>
    </w:p>
    <w:p w14:paraId="541573AE" w14:textId="77777777" w:rsidR="00044732" w:rsidRPr="001F33DA" w:rsidRDefault="00044732" w:rsidP="00044732">
      <w:pPr>
        <w:spacing w:line="280" w:lineRule="atLeast"/>
        <w:jc w:val="both"/>
        <w:rPr>
          <w:rFonts w:cs="Arial"/>
          <w:sz w:val="22"/>
          <w:szCs w:val="22"/>
          <w:lang w:val="en-US"/>
        </w:rPr>
      </w:pPr>
      <w:r w:rsidRPr="001F33DA">
        <w:rPr>
          <w:rFonts w:cs="Arial"/>
          <w:b/>
          <w:bCs/>
          <w:sz w:val="22"/>
          <w:szCs w:val="22"/>
          <w:lang w:val="en-US"/>
        </w:rPr>
        <w:t xml:space="preserve">Diagonal instead of axial </w:t>
      </w:r>
    </w:p>
    <w:p w14:paraId="5603C13C" w14:textId="60FCFF9A" w:rsidR="00044732" w:rsidRPr="001F33DA" w:rsidRDefault="00044732" w:rsidP="00044732">
      <w:pPr>
        <w:spacing w:line="280" w:lineRule="atLeast"/>
        <w:jc w:val="both"/>
        <w:rPr>
          <w:rFonts w:cs="Arial"/>
          <w:sz w:val="22"/>
          <w:szCs w:val="22"/>
          <w:lang w:val="en-US"/>
        </w:rPr>
      </w:pPr>
      <w:r w:rsidRPr="001F33DA">
        <w:rPr>
          <w:rFonts w:cs="Arial"/>
          <w:sz w:val="22"/>
          <w:szCs w:val="22"/>
          <w:lang w:val="en-US"/>
        </w:rPr>
        <w:t xml:space="preserve">As with an axial compact fan, the DiaForce also draws in and blows out air in an axial direction. Compared to a centrifugal fan, this presents design-related advantages for integration into the application. The </w:t>
      </w:r>
      <w:r w:rsidR="00E96CAE" w:rsidRPr="001F33DA">
        <w:rPr>
          <w:rFonts w:cs="Arial"/>
          <w:sz w:val="22"/>
          <w:szCs w:val="22"/>
          <w:lang w:val="en-US"/>
        </w:rPr>
        <w:t>benefit</w:t>
      </w:r>
      <w:r w:rsidRPr="001F33DA">
        <w:rPr>
          <w:rFonts w:cs="Arial"/>
          <w:sz w:val="22"/>
          <w:szCs w:val="22"/>
          <w:lang w:val="en-US"/>
        </w:rPr>
        <w:t xml:space="preserve"> of the DiaForce lies in the unique geometry of its impeller and housing, which minimizes turbulence and </w:t>
      </w:r>
      <w:r w:rsidR="00E96CAE" w:rsidRPr="001F33DA">
        <w:rPr>
          <w:rFonts w:cs="Arial"/>
          <w:sz w:val="22"/>
          <w:szCs w:val="22"/>
          <w:lang w:val="en-US"/>
        </w:rPr>
        <w:t>enables a greater</w:t>
      </w:r>
      <w:r w:rsidRPr="001F33DA">
        <w:rPr>
          <w:rFonts w:cs="Arial"/>
          <w:sz w:val="22"/>
          <w:szCs w:val="22"/>
          <w:lang w:val="en-US"/>
        </w:rPr>
        <w:t xml:space="preserve"> pressure increase at the same time. This aerodynamic optimization significantly reduces noise by 6 dB(A) and provides up to 50% higher air performance. However, this is often not required in normal operation, as fans in electronics cooling frequently only operate in partial-load operation. Yet a sufficient power reserve is crucial for operational reliability in these sensitive areas. </w:t>
      </w:r>
    </w:p>
    <w:p w14:paraId="691911A2" w14:textId="77777777" w:rsidR="00044732" w:rsidRPr="001F33DA" w:rsidRDefault="00044732" w:rsidP="00044732">
      <w:pPr>
        <w:spacing w:line="280" w:lineRule="atLeast"/>
        <w:jc w:val="both"/>
        <w:rPr>
          <w:rFonts w:cs="Arial"/>
          <w:sz w:val="22"/>
          <w:szCs w:val="22"/>
          <w:lang w:val="en-US"/>
        </w:rPr>
      </w:pPr>
    </w:p>
    <w:p w14:paraId="01C650D7" w14:textId="77777777" w:rsidR="00044732" w:rsidRPr="001F33DA" w:rsidRDefault="00044732" w:rsidP="00044732">
      <w:pPr>
        <w:spacing w:line="280" w:lineRule="atLeast"/>
        <w:jc w:val="both"/>
        <w:rPr>
          <w:rFonts w:cs="Arial"/>
          <w:b/>
          <w:sz w:val="22"/>
          <w:szCs w:val="22"/>
          <w:lang w:val="en-US"/>
        </w:rPr>
      </w:pPr>
      <w:r w:rsidRPr="001F33DA">
        <w:rPr>
          <w:rFonts w:cs="Arial"/>
          <w:b/>
          <w:sz w:val="22"/>
          <w:szCs w:val="22"/>
          <w:lang w:val="en-US"/>
        </w:rPr>
        <w:t>Operational reliability for high availability requirements</w:t>
      </w:r>
    </w:p>
    <w:p w14:paraId="30180B8B" w14:textId="5A342723" w:rsidR="00044732" w:rsidRPr="001F33DA" w:rsidRDefault="00044732" w:rsidP="00044732">
      <w:pPr>
        <w:spacing w:line="280" w:lineRule="atLeast"/>
        <w:jc w:val="both"/>
        <w:rPr>
          <w:rFonts w:cs="Arial"/>
          <w:sz w:val="22"/>
          <w:szCs w:val="22"/>
          <w:lang w:val="en-US"/>
        </w:rPr>
      </w:pPr>
      <w:r w:rsidRPr="001F33DA">
        <w:rPr>
          <w:rFonts w:cs="Arial"/>
          <w:sz w:val="22"/>
          <w:szCs w:val="22"/>
          <w:lang w:val="en-US"/>
        </w:rPr>
        <w:t>The diagonal compact fan is used to cool electronics with high availability requirements, such as in data centers for the 5G standard, autonomous driving or cloud services. Thanks to its features, the DiaForce already fulfills the future requirements of electronics cooling.</w:t>
      </w:r>
      <w:r w:rsidRPr="001F33DA">
        <w:rPr>
          <w:rFonts w:cs="Arial"/>
          <w:color w:val="FF0000"/>
          <w:sz w:val="22"/>
          <w:szCs w:val="22"/>
          <w:lang w:val="en-US"/>
        </w:rPr>
        <w:t xml:space="preserve"> </w:t>
      </w:r>
      <w:r w:rsidRPr="001F33DA">
        <w:rPr>
          <w:rFonts w:cs="Arial"/>
          <w:sz w:val="22"/>
          <w:szCs w:val="22"/>
          <w:lang w:val="en-US"/>
        </w:rPr>
        <w:t>The first samples of the DiaForce are already available; series production of the size 119x119 mm will start in spring 2021.</w:t>
      </w:r>
    </w:p>
    <w:p w14:paraId="257F9942" w14:textId="49A97487" w:rsidR="00044732" w:rsidRPr="001F33DA" w:rsidRDefault="00044732" w:rsidP="00044732">
      <w:pPr>
        <w:jc w:val="both"/>
        <w:rPr>
          <w:rFonts w:cs="Arial"/>
          <w:b/>
          <w:sz w:val="22"/>
          <w:szCs w:val="22"/>
          <w:lang w:val="en-US"/>
        </w:rPr>
      </w:pPr>
      <w:r w:rsidRPr="001F33DA">
        <w:rPr>
          <w:rFonts w:cs="Arial"/>
          <w:sz w:val="22"/>
          <w:szCs w:val="22"/>
          <w:lang w:val="en-US"/>
        </w:rPr>
        <w:br w:type="page"/>
      </w:r>
    </w:p>
    <w:bookmarkEnd w:id="0"/>
    <w:p w14:paraId="2B274794" w14:textId="77777777" w:rsidR="00044732" w:rsidRPr="001F33DA" w:rsidRDefault="00044732" w:rsidP="00044732">
      <w:pPr>
        <w:jc w:val="both"/>
        <w:rPr>
          <w:rFonts w:cs="Arial"/>
          <w:b/>
          <w:sz w:val="22"/>
          <w:szCs w:val="22"/>
          <w:lang w:val="en-US"/>
        </w:rPr>
      </w:pPr>
      <w:r w:rsidRPr="001F33DA">
        <w:rPr>
          <w:rFonts w:cs="Arial"/>
          <w:b/>
          <w:noProof/>
          <w:sz w:val="22"/>
          <w:szCs w:val="22"/>
          <w:lang w:eastAsia="zh-CN"/>
        </w:rPr>
        <w:lastRenderedPageBreak/>
        <w:drawing>
          <wp:inline distT="0" distB="0" distL="0" distR="0" wp14:anchorId="055CB2B6" wp14:editId="0C3B7EF5">
            <wp:extent cx="3456041" cy="2304417"/>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mitteilungen\P_DiaForce\Ablage\ebm-papst_DiaForce_Broschuerengrafik_01_hoch.jp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3456041" cy="2304417"/>
                    </a:xfrm>
                    <a:prstGeom prst="rect">
                      <a:avLst/>
                    </a:prstGeom>
                    <a:noFill/>
                    <a:ln>
                      <a:noFill/>
                    </a:ln>
                  </pic:spPr>
                </pic:pic>
              </a:graphicData>
            </a:graphic>
          </wp:inline>
        </w:drawing>
      </w:r>
    </w:p>
    <w:p w14:paraId="1CF1C100" w14:textId="77777777" w:rsidR="00044732" w:rsidRPr="001F33DA" w:rsidRDefault="00044732" w:rsidP="00044732">
      <w:pPr>
        <w:jc w:val="both"/>
        <w:rPr>
          <w:rFonts w:cs="Arial"/>
          <w:color w:val="000000" w:themeColor="text1"/>
          <w:sz w:val="22"/>
          <w:szCs w:val="22"/>
          <w:lang w:val="en-US"/>
        </w:rPr>
      </w:pPr>
      <w:r w:rsidRPr="001F33DA">
        <w:rPr>
          <w:rFonts w:cs="Arial"/>
          <w:color w:val="000000" w:themeColor="text1"/>
          <w:sz w:val="22"/>
          <w:szCs w:val="22"/>
          <w:lang w:val="en-US"/>
        </w:rPr>
        <w:t xml:space="preserve">Image: DiaForce delivers 50% more cooling capacity with 6 dB(A) less noise for data centers and base stations. </w:t>
      </w:r>
    </w:p>
    <w:p w14:paraId="0185D460" w14:textId="77777777" w:rsidR="00044732" w:rsidRPr="001F33DA" w:rsidRDefault="00044732" w:rsidP="00044732">
      <w:pPr>
        <w:rPr>
          <w:rFonts w:cs="Arial"/>
          <w:sz w:val="22"/>
          <w:szCs w:val="22"/>
          <w:lang w:val="en-US"/>
        </w:rPr>
      </w:pPr>
    </w:p>
    <w:p w14:paraId="06312345" w14:textId="5BE5D2EA" w:rsidR="00044732" w:rsidRPr="001F33DA" w:rsidRDefault="00044732" w:rsidP="00044732">
      <w:pPr>
        <w:pStyle w:val="berschrift1"/>
        <w:tabs>
          <w:tab w:val="left" w:pos="993"/>
        </w:tabs>
        <w:jc w:val="both"/>
        <w:rPr>
          <w:rFonts w:ascii="Arial" w:hAnsi="Arial" w:cs="Arial"/>
          <w:b w:val="0"/>
          <w:lang w:val="en-US"/>
        </w:rPr>
      </w:pPr>
      <w:r w:rsidRPr="001F33DA">
        <w:rPr>
          <w:rFonts w:ascii="Arial" w:hAnsi="Arial" w:cs="Arial"/>
          <w:b w:val="0"/>
          <w:lang w:val="en-US"/>
        </w:rPr>
        <w:t xml:space="preserve">Photo 1 </w:t>
      </w:r>
      <w:r w:rsidR="00EA6707" w:rsidRPr="001F33DA">
        <w:rPr>
          <w:rFonts w:ascii="Arial" w:hAnsi="Arial" w:cs="Arial"/>
          <w:b w:val="0"/>
          <w:lang w:val="en-US"/>
        </w:rPr>
        <w:tab/>
      </w:r>
      <w:r w:rsidR="00EA6707" w:rsidRPr="001F33DA">
        <w:rPr>
          <w:rFonts w:ascii="Arial" w:hAnsi="Arial" w:cs="Arial"/>
          <w:b w:val="0"/>
          <w:lang w:val="en-US"/>
        </w:rPr>
        <w:tab/>
      </w:r>
      <w:r w:rsidRPr="001F33DA">
        <w:rPr>
          <w:rFonts w:ascii="Arial" w:hAnsi="Arial" w:cs="Arial"/>
          <w:b w:val="0"/>
          <w:lang w:val="en-US"/>
        </w:rPr>
        <w:t>ebm-papst</w:t>
      </w:r>
    </w:p>
    <w:p w14:paraId="2622D0FB" w14:textId="4A1CFC73" w:rsidR="00044732" w:rsidRPr="001F33DA" w:rsidRDefault="00044732" w:rsidP="00044732">
      <w:pPr>
        <w:pStyle w:val="berschrift1"/>
        <w:tabs>
          <w:tab w:val="left" w:pos="993"/>
        </w:tabs>
        <w:jc w:val="both"/>
        <w:rPr>
          <w:rFonts w:ascii="Arial" w:hAnsi="Arial" w:cs="Arial"/>
          <w:b w:val="0"/>
          <w:lang w:val="en-US"/>
        </w:rPr>
      </w:pPr>
      <w:r w:rsidRPr="001F33DA">
        <w:rPr>
          <w:rFonts w:ascii="Arial" w:hAnsi="Arial" w:cs="Arial"/>
          <w:b w:val="0"/>
          <w:lang w:val="en-US"/>
        </w:rPr>
        <w:t>Characters</w:t>
      </w:r>
      <w:r w:rsidRPr="001F33DA">
        <w:rPr>
          <w:rFonts w:ascii="Arial" w:hAnsi="Arial" w:cs="Arial"/>
          <w:b w:val="0"/>
          <w:lang w:val="en-US"/>
        </w:rPr>
        <w:tab/>
        <w:t>approx. 2,</w:t>
      </w:r>
      <w:r w:rsidR="001F33DA">
        <w:rPr>
          <w:rFonts w:ascii="Arial" w:hAnsi="Arial" w:cs="Arial"/>
          <w:b w:val="0"/>
          <w:lang w:val="en-US"/>
        </w:rPr>
        <w:t>2</w:t>
      </w:r>
      <w:r w:rsidRPr="001F33DA">
        <w:rPr>
          <w:rFonts w:ascii="Arial" w:hAnsi="Arial" w:cs="Arial"/>
          <w:b w:val="0"/>
          <w:lang w:val="en-US"/>
        </w:rPr>
        <w:t xml:space="preserve">00, including headings and sub-headings </w:t>
      </w:r>
    </w:p>
    <w:p w14:paraId="20B7F407" w14:textId="1D84AFB3" w:rsidR="00044732" w:rsidRPr="001F33DA" w:rsidRDefault="00044732" w:rsidP="00EA6707">
      <w:pPr>
        <w:pStyle w:val="berschrift1"/>
        <w:tabs>
          <w:tab w:val="left" w:pos="993"/>
        </w:tabs>
        <w:ind w:left="1410" w:hanging="1410"/>
        <w:jc w:val="both"/>
        <w:rPr>
          <w:rFonts w:ascii="Arial" w:hAnsi="Arial" w:cs="Arial"/>
          <w:b w:val="0"/>
          <w:lang w:val="en-US"/>
        </w:rPr>
      </w:pPr>
      <w:r w:rsidRPr="001F33DA">
        <w:rPr>
          <w:rFonts w:ascii="Arial" w:hAnsi="Arial" w:cs="Arial"/>
          <w:b w:val="0"/>
          <w:lang w:val="en-US"/>
        </w:rPr>
        <w:t xml:space="preserve">Tags </w:t>
      </w:r>
      <w:r w:rsidR="00EA6707" w:rsidRPr="001F33DA">
        <w:rPr>
          <w:rFonts w:ascii="Arial" w:hAnsi="Arial" w:cs="Arial"/>
          <w:b w:val="0"/>
          <w:lang w:val="en-US"/>
        </w:rPr>
        <w:tab/>
      </w:r>
      <w:r w:rsidR="00EA6707" w:rsidRPr="001F33DA">
        <w:rPr>
          <w:rFonts w:ascii="Arial" w:hAnsi="Arial" w:cs="Arial"/>
          <w:b w:val="0"/>
          <w:lang w:val="en-US"/>
        </w:rPr>
        <w:tab/>
      </w:r>
      <w:r w:rsidRPr="001F33DA">
        <w:rPr>
          <w:rFonts w:ascii="Arial" w:hAnsi="Arial" w:cs="Arial"/>
          <w:b w:val="0"/>
          <w:lang w:val="en-US"/>
        </w:rPr>
        <w:t>compact fan, data center, mobile communications, 5G, autonomous driving, electronics cooling, cloud services, streaming</w:t>
      </w:r>
    </w:p>
    <w:p w14:paraId="4C1965A1" w14:textId="06552A11" w:rsidR="00044732" w:rsidRPr="001F33DA" w:rsidRDefault="00044732" w:rsidP="00044732">
      <w:pPr>
        <w:pStyle w:val="berschrift1"/>
        <w:tabs>
          <w:tab w:val="left" w:pos="993"/>
        </w:tabs>
        <w:ind w:left="851" w:hanging="851"/>
        <w:jc w:val="both"/>
        <w:rPr>
          <w:rStyle w:val="Hyperlink"/>
          <w:rFonts w:ascii="Arial" w:hAnsi="Arial" w:cs="Arial"/>
          <w:b w:val="0"/>
          <w:color w:val="auto"/>
          <w:lang w:val="en-US"/>
        </w:rPr>
      </w:pPr>
      <w:r w:rsidRPr="001F33DA">
        <w:rPr>
          <w:rFonts w:ascii="Arial" w:hAnsi="Arial" w:cs="Arial"/>
          <w:b w:val="0"/>
          <w:lang w:val="en-US"/>
        </w:rPr>
        <w:t xml:space="preserve">Link </w:t>
      </w:r>
      <w:r w:rsidRPr="001F33DA">
        <w:rPr>
          <w:rFonts w:ascii="Arial" w:hAnsi="Arial" w:cs="Arial"/>
          <w:b w:val="0"/>
          <w:lang w:val="en-US"/>
        </w:rPr>
        <w:tab/>
      </w:r>
      <w:r w:rsidRPr="001F33DA">
        <w:rPr>
          <w:rFonts w:ascii="Arial" w:hAnsi="Arial" w:cs="Arial"/>
          <w:b w:val="0"/>
          <w:lang w:val="en-US"/>
        </w:rPr>
        <w:tab/>
      </w:r>
      <w:r w:rsidR="00EA6707" w:rsidRPr="001F33DA">
        <w:rPr>
          <w:rFonts w:ascii="Arial" w:hAnsi="Arial" w:cs="Arial"/>
          <w:b w:val="0"/>
          <w:lang w:val="en-US"/>
        </w:rPr>
        <w:tab/>
      </w:r>
      <w:hyperlink r:id="rId10" w:history="1">
        <w:r w:rsidRPr="001F33DA">
          <w:rPr>
            <w:rStyle w:val="Hyperlink"/>
            <w:rFonts w:ascii="Arial" w:hAnsi="Arial" w:cs="Arial"/>
            <w:lang w:val="en-US"/>
          </w:rPr>
          <w:t>w</w:t>
        </w:r>
        <w:r w:rsidRPr="001F33DA">
          <w:rPr>
            <w:rStyle w:val="Hyperlink"/>
            <w:rFonts w:ascii="Arial" w:hAnsi="Arial" w:cs="Arial"/>
            <w:b w:val="0"/>
            <w:lang w:val="en-US"/>
          </w:rPr>
          <w:t>ww.ebmpapst.com/diaforce</w:t>
        </w:r>
      </w:hyperlink>
      <w:r w:rsidRPr="001F33DA">
        <w:rPr>
          <w:rFonts w:ascii="Arial" w:hAnsi="Arial" w:cs="Arial"/>
          <w:b w:val="0"/>
          <w:lang w:val="en-US"/>
        </w:rPr>
        <w:t xml:space="preserve"> </w:t>
      </w:r>
    </w:p>
    <w:p w14:paraId="4829E545" w14:textId="77777777" w:rsidR="00193B9B" w:rsidRPr="001F33DA" w:rsidRDefault="00193B9B" w:rsidP="00193B9B">
      <w:pPr>
        <w:rPr>
          <w:rFonts w:cs="Arial"/>
          <w:b/>
          <w:sz w:val="22"/>
          <w:szCs w:val="22"/>
          <w:lang w:val="en-US"/>
        </w:rPr>
      </w:pPr>
    </w:p>
    <w:p w14:paraId="0A4D70BF" w14:textId="77777777" w:rsidR="00193B9B" w:rsidRPr="001F33DA" w:rsidRDefault="00193B9B" w:rsidP="00193B9B">
      <w:pPr>
        <w:rPr>
          <w:rFonts w:cs="Arial"/>
          <w:b/>
          <w:sz w:val="22"/>
          <w:szCs w:val="22"/>
          <w:lang w:val="en-US"/>
        </w:rPr>
      </w:pPr>
    </w:p>
    <w:p w14:paraId="57EAF958" w14:textId="77777777" w:rsidR="00A164BE" w:rsidRPr="001F33DA" w:rsidRDefault="00A164BE" w:rsidP="00A164BE">
      <w:pPr>
        <w:rPr>
          <w:rFonts w:cs="Arial"/>
          <w:b/>
          <w:sz w:val="22"/>
          <w:szCs w:val="22"/>
          <w:lang w:val="en-US"/>
        </w:rPr>
      </w:pPr>
      <w:r w:rsidRPr="001F33DA">
        <w:rPr>
          <w:rFonts w:cs="Arial"/>
          <w:b/>
          <w:sz w:val="22"/>
          <w:szCs w:val="22"/>
          <w:lang w:val="en-US"/>
        </w:rPr>
        <w:t>About ebm-papst</w:t>
      </w:r>
    </w:p>
    <w:p w14:paraId="6C6C9A61" w14:textId="77777777" w:rsidR="00A164BE" w:rsidRPr="001F33DA" w:rsidRDefault="00A164BE" w:rsidP="00A164BE">
      <w:pPr>
        <w:jc w:val="both"/>
        <w:rPr>
          <w:rFonts w:cs="Arial"/>
          <w:sz w:val="22"/>
          <w:szCs w:val="22"/>
          <w:lang w:val="en-US"/>
        </w:rPr>
      </w:pPr>
      <w:r w:rsidRPr="001F33DA">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1F33DA" w:rsidRDefault="00A164BE" w:rsidP="00A164BE">
      <w:pPr>
        <w:jc w:val="both"/>
        <w:rPr>
          <w:rFonts w:cs="Arial"/>
          <w:sz w:val="22"/>
          <w:szCs w:val="22"/>
          <w:lang w:val="en-US"/>
        </w:rPr>
      </w:pPr>
    </w:p>
    <w:p w14:paraId="3D4C2851" w14:textId="77777777" w:rsidR="002B10BE" w:rsidRPr="001F33DA" w:rsidRDefault="00A164BE" w:rsidP="00A164BE">
      <w:pPr>
        <w:jc w:val="both"/>
        <w:rPr>
          <w:rFonts w:cs="Arial"/>
          <w:sz w:val="22"/>
          <w:szCs w:val="22"/>
          <w:lang w:val="en-US"/>
        </w:rPr>
      </w:pPr>
      <w:r w:rsidRPr="001F33DA">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1F33DA" w:rsidSect="000A6948">
      <w:headerReference w:type="default" r:id="rId11"/>
      <w:footerReference w:type="default" r:id="rId12"/>
      <w:pgSz w:w="11900" w:h="16840"/>
      <w:pgMar w:top="3828" w:right="3820"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BD6641F" w15:done="0"/>
  <w15:commentEx w15:paraId="4ACBDB45" w15:done="0"/>
  <w15:commentEx w15:paraId="2CDA9088" w15:paraIdParent="4ACBDB45" w15:done="0"/>
  <w15:commentEx w15:paraId="01189460" w15:done="0"/>
  <w15:commentEx w15:paraId="316609E0" w15:paraIdParent="011894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D6641F" w16cid:durableId="235E5580"/>
  <w16cid:commentId w16cid:paraId="4ACBDB45" w16cid:durableId="235E5581"/>
  <w16cid:commentId w16cid:paraId="2CDA9088" w16cid:durableId="235E5582"/>
  <w16cid:commentId w16cid:paraId="01189460" w16cid:durableId="235E5583"/>
  <w16cid:commentId w16cid:paraId="316609E0" w16cid:durableId="235E55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0C533" w14:textId="4A0A3366" w:rsidR="001F33DA" w:rsidRDefault="001F33DA">
    <w:pPr>
      <w:pStyle w:val="Fuzeile"/>
    </w:pPr>
    <w:r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04629C56" wp14:editId="66219A71">
              <wp:simplePos x="0" y="0"/>
              <wp:positionH relativeFrom="page">
                <wp:posOffset>584200</wp:posOffset>
              </wp:positionH>
              <wp:positionV relativeFrom="page">
                <wp:posOffset>10074910</wp:posOffset>
              </wp:positionV>
              <wp:extent cx="6696710" cy="584200"/>
              <wp:effectExtent l="0" t="0" r="0" b="6350"/>
              <wp:wrapThrough wrapText="bothSides">
                <wp:wrapPolygon edited="0">
                  <wp:start x="123" y="0"/>
                  <wp:lineTo x="123" y="21130"/>
                  <wp:lineTo x="21383" y="21130"/>
                  <wp:lineTo x="21383" y="0"/>
                  <wp:lineTo x="123"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1F9848D" w14:textId="77777777" w:rsidR="001F33DA" w:rsidRPr="003B292D" w:rsidRDefault="001F33DA" w:rsidP="001F33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7C5EDF53" w14:textId="77777777" w:rsidR="001F33DA" w:rsidRPr="003B292D" w:rsidRDefault="001F33DA" w:rsidP="001F33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6" o:spid="_x0000_s1027" type="#_x0000_t202" style="position:absolute;margin-left:46pt;margin-top:793.3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Jk/WbDfAAAADQEA&#10;AA8AAABkcnMvZG93bnJldi54bWxMj81OwzAQhO9IvIO1SNyo3ao1aYhTIRBXEOVH4ubG2yQiXkex&#10;24S3Z3OC2+zuaPabYjf5TpxxiG0gA8uFAoFUBddSbeD97ekmAxGTJWe7QGjgByPsysuLwuYujPSK&#10;532qBYdQzK2BJqU+lzJWDXobF6FH4tsxDN4mHodausGOHO47uVJKS29b4g+N7fGhwep7f/IGPp6P&#10;X59r9VI/+k0/hklJ8ltpzPXVdH8HIuGU/sww4zM6lMx0CCdyUXQGtiuukni/ybQGMTuW61kdWOnb&#10;TIMsC/m/RfkLAAD//wMAUEsBAi0AFAAGAAgAAAAhALaDOJL+AAAA4QEAABMAAAAAAAAAAAAAAAAA&#10;AAAAAFtDb250ZW50X1R5cGVzXS54bWxQSwECLQAUAAYACAAAACEAOP0h/9YAAACUAQAACwAAAAAA&#10;AAAAAAAAAAAvAQAAX3JlbHMvLnJlbHNQSwECLQAUAAYACAAAACEAviD9gawCAACqBQAADgAAAAAA&#10;AAAAAAAAAAAuAgAAZHJzL2Uyb0RvYy54bWxQSwECLQAUAAYACAAAACEAmT9ZsN8AAAANAQAADwAA&#10;AAAAAAAAAAAAAAAGBQAAZHJzL2Rvd25yZXYueG1sUEsFBgAAAAAEAAQA8wAAABIGAAAAAA==&#10;" filled="f" stroked="f">
              <v:textbox>
                <w:txbxContent>
                  <w:p w14:paraId="21F9848D" w14:textId="77777777" w:rsidR="001F33DA" w:rsidRPr="003B292D" w:rsidRDefault="001F33DA" w:rsidP="001F33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7C5EDF53" w14:textId="77777777" w:rsidR="001F33DA" w:rsidRPr="003B292D" w:rsidRDefault="001F33DA" w:rsidP="001F33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8ECDB3B"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94727">
                            <w:rPr>
                              <w:rFonts w:cs="Arial"/>
                              <w:noProof/>
                              <w:sz w:val="16"/>
                              <w:szCs w:val="16"/>
                              <w:lang w:val="en-US"/>
                            </w:rPr>
                            <w:t>November 25,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94727">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94727">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8ECDB3B"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94727">
                      <w:rPr>
                        <w:rFonts w:cs="Arial"/>
                        <w:noProof/>
                        <w:sz w:val="16"/>
                        <w:szCs w:val="16"/>
                        <w:lang w:val="en-US"/>
                      </w:rPr>
                      <w:t>November 25,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94727">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94727">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416DB1B3" w14:textId="77777777" w:rsidR="00044732" w:rsidRPr="00E96CAE" w:rsidRDefault="00044732" w:rsidP="00044732">
    <w:pPr>
      <w:pStyle w:val="-B-Zwischen"/>
      <w:rPr>
        <w:rFonts w:ascii="Arial" w:hAnsi="Arial" w:cs="Arial"/>
        <w:lang w:val="en-US"/>
      </w:rPr>
    </w:pPr>
    <w:r w:rsidRPr="00E96CAE">
      <w:rPr>
        <w:rFonts w:ascii="Arial" w:hAnsi="Arial"/>
        <w:lang w:val="en-US"/>
      </w:rPr>
      <w:t>DiaForce provides 50% more cooling capacity</w:t>
    </w:r>
  </w:p>
  <w:p w14:paraId="5430B593" w14:textId="4864EEDE" w:rsidR="002B10BE" w:rsidRPr="00E96CAE" w:rsidRDefault="00044732" w:rsidP="00044732">
    <w:pPr>
      <w:rPr>
        <w:rFonts w:cs="Arial"/>
        <w:b/>
        <w:sz w:val="32"/>
        <w:szCs w:val="32"/>
        <w:lang w:val="en-US"/>
      </w:rPr>
    </w:pPr>
    <w:r w:rsidRPr="00E96CAE">
      <w:rPr>
        <w:b/>
        <w:color w:val="000000" w:themeColor="text1"/>
        <w:sz w:val="32"/>
        <w:szCs w:val="32"/>
        <w:lang w:val="en-US"/>
      </w:rPr>
      <w:t>Diagonal compact fans</w:t>
    </w:r>
    <w:r w:rsidRPr="00E96CAE">
      <w:rPr>
        <w:b/>
        <w:sz w:val="32"/>
        <w:szCs w:val="32"/>
        <w:lang w:val="en-US"/>
      </w:rPr>
      <w:t xml:space="preserve"> for electronics cooling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54772"/>
    <w:multiLevelType w:val="hybridMultilevel"/>
    <w:tmpl w:val="24148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höpf, Pascal">
    <w15:presenceInfo w15:providerId="AD" w15:userId="S-1-5-21-3292653409-1009109947-4215234874-31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4732"/>
    <w:rsid w:val="000706A3"/>
    <w:rsid w:val="00076035"/>
    <w:rsid w:val="000A6948"/>
    <w:rsid w:val="000C1C92"/>
    <w:rsid w:val="000F34B0"/>
    <w:rsid w:val="00114F31"/>
    <w:rsid w:val="0013755A"/>
    <w:rsid w:val="00177E9A"/>
    <w:rsid w:val="00193B9B"/>
    <w:rsid w:val="001B37FF"/>
    <w:rsid w:val="001F33DA"/>
    <w:rsid w:val="001F6896"/>
    <w:rsid w:val="0023497E"/>
    <w:rsid w:val="002529A8"/>
    <w:rsid w:val="0028417B"/>
    <w:rsid w:val="002B10BE"/>
    <w:rsid w:val="0031353A"/>
    <w:rsid w:val="003E593D"/>
    <w:rsid w:val="00494727"/>
    <w:rsid w:val="005374F8"/>
    <w:rsid w:val="0056089F"/>
    <w:rsid w:val="00586841"/>
    <w:rsid w:val="005C0AF9"/>
    <w:rsid w:val="005D0EC3"/>
    <w:rsid w:val="005F143E"/>
    <w:rsid w:val="0061139E"/>
    <w:rsid w:val="0068073E"/>
    <w:rsid w:val="006D2FDD"/>
    <w:rsid w:val="00710CC6"/>
    <w:rsid w:val="00792FC3"/>
    <w:rsid w:val="00812A5A"/>
    <w:rsid w:val="008260A2"/>
    <w:rsid w:val="00865FCC"/>
    <w:rsid w:val="008D520E"/>
    <w:rsid w:val="008E3A44"/>
    <w:rsid w:val="009A6CC8"/>
    <w:rsid w:val="00A164BE"/>
    <w:rsid w:val="00A52ADA"/>
    <w:rsid w:val="00A6727F"/>
    <w:rsid w:val="00A8491C"/>
    <w:rsid w:val="00A8521E"/>
    <w:rsid w:val="00BA6851"/>
    <w:rsid w:val="00C7004C"/>
    <w:rsid w:val="00CA05D1"/>
    <w:rsid w:val="00CC3AA2"/>
    <w:rsid w:val="00D1418C"/>
    <w:rsid w:val="00D55946"/>
    <w:rsid w:val="00DD6E77"/>
    <w:rsid w:val="00E64AD0"/>
    <w:rsid w:val="00E823E2"/>
    <w:rsid w:val="00E96CAE"/>
    <w:rsid w:val="00EA6707"/>
    <w:rsid w:val="00F467B2"/>
    <w:rsid w:val="00F73087"/>
    <w:rsid w:val="00FF6B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44732"/>
    <w:rPr>
      <w:sz w:val="16"/>
      <w:szCs w:val="16"/>
    </w:rPr>
  </w:style>
  <w:style w:type="paragraph" w:styleId="Kommentartext">
    <w:name w:val="annotation text"/>
    <w:basedOn w:val="Standard"/>
    <w:link w:val="KommentartextZchn"/>
    <w:uiPriority w:val="99"/>
    <w:semiHidden/>
    <w:unhideWhenUsed/>
    <w:rsid w:val="00044732"/>
    <w:rPr>
      <w:lang w:val="en-US"/>
    </w:rPr>
  </w:style>
  <w:style w:type="character" w:customStyle="1" w:styleId="KommentartextZchn">
    <w:name w:val="Kommentartext Zchn"/>
    <w:basedOn w:val="Absatz-Standardschriftart"/>
    <w:link w:val="Kommentartext"/>
    <w:uiPriority w:val="99"/>
    <w:semiHidden/>
    <w:rsid w:val="00044732"/>
    <w:rPr>
      <w:rFonts w:ascii="Arial" w:eastAsia="Times New Roman" w:hAnsi="Arial"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A8491C"/>
    <w:rPr>
      <w:b/>
      <w:bCs/>
      <w:lang w:val="de-DE"/>
    </w:rPr>
  </w:style>
  <w:style w:type="character" w:customStyle="1" w:styleId="KommentarthemaZchn">
    <w:name w:val="Kommentarthema Zchn"/>
    <w:basedOn w:val="KommentartextZchn"/>
    <w:link w:val="Kommentarthema"/>
    <w:uiPriority w:val="99"/>
    <w:semiHidden/>
    <w:rsid w:val="00A8491C"/>
    <w:rPr>
      <w:rFonts w:ascii="Arial" w:eastAsia="Times New Roman" w:hAnsi="Arial"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44732"/>
    <w:rPr>
      <w:sz w:val="16"/>
      <w:szCs w:val="16"/>
    </w:rPr>
  </w:style>
  <w:style w:type="paragraph" w:styleId="Kommentartext">
    <w:name w:val="annotation text"/>
    <w:basedOn w:val="Standard"/>
    <w:link w:val="KommentartextZchn"/>
    <w:uiPriority w:val="99"/>
    <w:semiHidden/>
    <w:unhideWhenUsed/>
    <w:rsid w:val="00044732"/>
    <w:rPr>
      <w:lang w:val="en-US"/>
    </w:rPr>
  </w:style>
  <w:style w:type="character" w:customStyle="1" w:styleId="KommentartextZchn">
    <w:name w:val="Kommentartext Zchn"/>
    <w:basedOn w:val="Absatz-Standardschriftart"/>
    <w:link w:val="Kommentartext"/>
    <w:uiPriority w:val="99"/>
    <w:semiHidden/>
    <w:rsid w:val="00044732"/>
    <w:rPr>
      <w:rFonts w:ascii="Arial" w:eastAsia="Times New Roman" w:hAnsi="Arial"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A8491C"/>
    <w:rPr>
      <w:b/>
      <w:bCs/>
      <w:lang w:val="de-DE"/>
    </w:rPr>
  </w:style>
  <w:style w:type="character" w:customStyle="1" w:styleId="KommentarthemaZchn">
    <w:name w:val="Kommentarthema Zchn"/>
    <w:basedOn w:val="KommentartextZchn"/>
    <w:link w:val="Kommentarthema"/>
    <w:uiPriority w:val="99"/>
    <w:semiHidden/>
    <w:rsid w:val="00A8491C"/>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ebmpapst.com/diaforc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4137F-8382-4492-BE05-FC73BDD45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2020-11-25T07:37:00Z</cp:lastPrinted>
  <dcterms:created xsi:type="dcterms:W3CDTF">2020-11-17T13:50:00Z</dcterms:created>
  <dcterms:modified xsi:type="dcterms:W3CDTF">2020-11-25T07:37:00Z</dcterms:modified>
</cp:coreProperties>
</file>